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04C68" w14:textId="47E4E3AF" w:rsidR="001D11DB" w:rsidRPr="001D11DB" w:rsidRDefault="001D11DB" w:rsidP="001D11DB">
      <w:pPr>
        <w:spacing w:beforeLines="50" w:before="156" w:afterLines="50" w:after="156" w:line="600" w:lineRule="exact"/>
        <w:jc w:val="left"/>
        <w:rPr>
          <w:rFonts w:ascii="黑体" w:eastAsia="黑体" w:hAnsi="黑体" w:cs="Times New Roman" w:hint="eastAsia"/>
          <w:bCs/>
          <w:sz w:val="32"/>
          <w:szCs w:val="32"/>
        </w:rPr>
      </w:pPr>
      <w:r w:rsidRPr="001D11DB">
        <w:rPr>
          <w:rFonts w:ascii="黑体" w:eastAsia="黑体" w:hAnsi="黑体" w:cs="Times New Roman" w:hint="eastAsia"/>
          <w:bCs/>
          <w:sz w:val="32"/>
          <w:szCs w:val="32"/>
        </w:rPr>
        <w:t>附件：</w:t>
      </w:r>
    </w:p>
    <w:p w14:paraId="1C699DE2" w14:textId="77E1EEBA" w:rsidR="00576117" w:rsidRDefault="00737FC5">
      <w:pPr>
        <w:spacing w:beforeLines="50" w:before="156" w:afterLines="50" w:after="156" w:line="600" w:lineRule="exact"/>
        <w:jc w:val="center"/>
        <w:rPr>
          <w:rFonts w:ascii="Times New Roman" w:eastAsia="华文中宋" w:hAnsi="Times New Roman" w:cs="Times New Roman"/>
          <w:b/>
          <w:sz w:val="44"/>
          <w:szCs w:val="32"/>
        </w:rPr>
      </w:pPr>
      <w:r>
        <w:rPr>
          <w:rFonts w:ascii="Times New Roman" w:eastAsia="华文中宋" w:hAnsi="Times New Roman" w:cs="Times New Roman" w:hint="eastAsia"/>
          <w:b/>
          <w:sz w:val="44"/>
          <w:szCs w:val="32"/>
        </w:rPr>
        <w:t>关键金属湿法冶金</w:t>
      </w:r>
      <w:r w:rsidR="00723F64">
        <w:rPr>
          <w:rFonts w:ascii="Times New Roman" w:eastAsia="华文中宋" w:hAnsi="Times New Roman" w:cs="Times New Roman" w:hint="eastAsia"/>
          <w:b/>
          <w:sz w:val="44"/>
          <w:szCs w:val="32"/>
        </w:rPr>
        <w:t>技术</w:t>
      </w:r>
    </w:p>
    <w:p w14:paraId="7486FFCA" w14:textId="1FF88B29" w:rsidR="00737FC5" w:rsidRPr="00737FC5" w:rsidRDefault="00737FC5" w:rsidP="00737FC5">
      <w:pPr>
        <w:spacing w:beforeLines="100" w:before="312" w:afterLines="50" w:after="156" w:line="520" w:lineRule="exact"/>
        <w:jc w:val="center"/>
        <w:rPr>
          <w:rFonts w:ascii="Times New Roman" w:eastAsia="楷体" w:hAnsi="Times New Roman" w:cs="Times New Roman"/>
          <w:b/>
          <w:sz w:val="36"/>
          <w:szCs w:val="32"/>
        </w:rPr>
      </w:pPr>
      <w:r w:rsidRPr="00737FC5">
        <w:rPr>
          <w:rFonts w:ascii="Times New Roman" w:eastAsia="楷体" w:hAnsi="Times New Roman" w:cs="Times New Roman" w:hint="eastAsia"/>
          <w:b/>
          <w:sz w:val="36"/>
          <w:szCs w:val="32"/>
        </w:rPr>
        <w:t>（拟推荐</w:t>
      </w:r>
      <w:proofErr w:type="gramStart"/>
      <w:r w:rsidRPr="00737FC5">
        <w:rPr>
          <w:rFonts w:ascii="Times New Roman" w:eastAsia="楷体" w:hAnsi="Times New Roman" w:cs="Times New Roman" w:hint="eastAsia"/>
          <w:b/>
          <w:sz w:val="36"/>
          <w:szCs w:val="32"/>
        </w:rPr>
        <w:t>奖项</w:t>
      </w:r>
      <w:r w:rsidRPr="00737FC5">
        <w:rPr>
          <w:rFonts w:ascii="Times New Roman" w:eastAsia="楷体" w:hAnsi="Times New Roman" w:cs="Times New Roman" w:hint="eastAsia"/>
          <w:b/>
          <w:sz w:val="36"/>
          <w:szCs w:val="32"/>
        </w:rPr>
        <w:t>:</w:t>
      </w:r>
      <w:proofErr w:type="gramEnd"/>
      <w:r w:rsidRPr="00737FC5">
        <w:rPr>
          <w:rFonts w:ascii="Times New Roman" w:eastAsia="楷体" w:hAnsi="Times New Roman" w:cs="Times New Roman" w:hint="eastAsia"/>
          <w:b/>
          <w:sz w:val="36"/>
          <w:szCs w:val="32"/>
        </w:rPr>
        <w:t xml:space="preserve"> </w:t>
      </w:r>
      <w:r w:rsidRPr="001D11DB">
        <w:rPr>
          <w:rFonts w:ascii="Times New Roman" w:eastAsia="楷体" w:hAnsi="Times New Roman" w:cs="Times New Roman" w:hint="eastAsia"/>
          <w:bCs/>
          <w:sz w:val="36"/>
          <w:szCs w:val="32"/>
        </w:rPr>
        <w:t>2026</w:t>
      </w:r>
      <w:r w:rsidRPr="001D11DB">
        <w:rPr>
          <w:rFonts w:ascii="Times New Roman" w:eastAsia="楷体" w:hAnsi="Times New Roman" w:cs="Times New Roman" w:hint="eastAsia"/>
          <w:bCs/>
          <w:sz w:val="36"/>
          <w:szCs w:val="32"/>
        </w:rPr>
        <w:t>年度中国科学院杰出科技成就奖（科技攻关奖）</w:t>
      </w:r>
      <w:r w:rsidRPr="00737FC5">
        <w:rPr>
          <w:rFonts w:ascii="Times New Roman" w:eastAsia="楷体" w:hAnsi="Times New Roman" w:cs="Times New Roman" w:hint="eastAsia"/>
          <w:b/>
          <w:sz w:val="36"/>
          <w:szCs w:val="32"/>
        </w:rPr>
        <w:t>）</w:t>
      </w:r>
    </w:p>
    <w:p w14:paraId="7A0FE972" w14:textId="77777777" w:rsidR="00737FC5" w:rsidRPr="00737FC5" w:rsidRDefault="00737FC5" w:rsidP="00737FC5">
      <w:pPr>
        <w:spacing w:beforeLines="100" w:before="312" w:afterLines="50" w:after="156" w:line="520" w:lineRule="exact"/>
        <w:jc w:val="center"/>
        <w:rPr>
          <w:rFonts w:ascii="Times New Roman" w:eastAsia="楷体" w:hAnsi="Times New Roman" w:cs="Times New Roman"/>
          <w:b/>
          <w:sz w:val="36"/>
          <w:szCs w:val="32"/>
        </w:rPr>
      </w:pPr>
      <w:r w:rsidRPr="00737FC5">
        <w:rPr>
          <w:rFonts w:ascii="Times New Roman" w:eastAsia="楷体" w:hAnsi="Times New Roman" w:cs="Times New Roman" w:hint="eastAsia"/>
          <w:b/>
          <w:sz w:val="36"/>
          <w:szCs w:val="32"/>
        </w:rPr>
        <w:t>（推荐</w:t>
      </w:r>
      <w:proofErr w:type="gramStart"/>
      <w:r w:rsidRPr="00737FC5">
        <w:rPr>
          <w:rFonts w:ascii="Times New Roman" w:eastAsia="楷体" w:hAnsi="Times New Roman" w:cs="Times New Roman" w:hint="eastAsia"/>
          <w:b/>
          <w:sz w:val="36"/>
          <w:szCs w:val="32"/>
        </w:rPr>
        <w:t>单位</w:t>
      </w:r>
      <w:r w:rsidRPr="00737FC5">
        <w:rPr>
          <w:rFonts w:ascii="Times New Roman" w:eastAsia="楷体" w:hAnsi="Times New Roman" w:cs="Times New Roman" w:hint="eastAsia"/>
          <w:b/>
          <w:sz w:val="36"/>
          <w:szCs w:val="32"/>
        </w:rPr>
        <w:t>:</w:t>
      </w:r>
      <w:proofErr w:type="gramEnd"/>
      <w:r w:rsidRPr="00737FC5">
        <w:rPr>
          <w:rFonts w:ascii="Times New Roman" w:eastAsia="楷体" w:hAnsi="Times New Roman" w:cs="Times New Roman" w:hint="eastAsia"/>
          <w:b/>
          <w:sz w:val="36"/>
          <w:szCs w:val="32"/>
        </w:rPr>
        <w:t xml:space="preserve"> </w:t>
      </w:r>
      <w:r w:rsidRPr="001D11DB">
        <w:rPr>
          <w:rFonts w:ascii="Times New Roman" w:eastAsia="楷体" w:hAnsi="Times New Roman" w:cs="Times New Roman" w:hint="eastAsia"/>
          <w:bCs/>
          <w:sz w:val="36"/>
          <w:szCs w:val="32"/>
        </w:rPr>
        <w:t>中国科学院赣江创新研究院</w:t>
      </w:r>
      <w:r w:rsidRPr="00737FC5">
        <w:rPr>
          <w:rFonts w:ascii="Times New Roman" w:eastAsia="楷体" w:hAnsi="Times New Roman" w:cs="Times New Roman" w:hint="eastAsia"/>
          <w:b/>
          <w:sz w:val="36"/>
          <w:szCs w:val="32"/>
        </w:rPr>
        <w:t>）</w:t>
      </w:r>
    </w:p>
    <w:p w14:paraId="4F7BA2CA" w14:textId="72415248" w:rsidR="00737FC5" w:rsidRPr="001A6C5C" w:rsidRDefault="001A6C5C" w:rsidP="001A6C5C">
      <w:pPr>
        <w:spacing w:beforeLines="50" w:before="156" w:line="520" w:lineRule="exact"/>
        <w:jc w:val="left"/>
        <w:rPr>
          <w:rFonts w:ascii="Times New Roman" w:eastAsia="楷体" w:hAnsi="Times New Roman" w:cs="Times New Roman"/>
          <w:b/>
          <w:sz w:val="32"/>
          <w:szCs w:val="32"/>
        </w:rPr>
      </w:pPr>
      <w:r w:rsidRPr="001A6C5C">
        <w:rPr>
          <w:rFonts w:ascii="Times New Roman" w:eastAsia="楷体" w:hAnsi="Times New Roman" w:cs="Times New Roman" w:hint="eastAsia"/>
          <w:b/>
          <w:sz w:val="32"/>
          <w:szCs w:val="32"/>
        </w:rPr>
        <w:t>1.</w:t>
      </w:r>
      <w:r>
        <w:rPr>
          <w:rFonts w:ascii="Times New Roman" w:eastAsia="楷体" w:hAnsi="Times New Roman" w:cs="Times New Roman" w:hint="eastAsia"/>
          <w:b/>
          <w:sz w:val="32"/>
          <w:szCs w:val="32"/>
        </w:rPr>
        <w:t xml:space="preserve"> </w:t>
      </w:r>
      <w:r w:rsidR="00737FC5" w:rsidRPr="001A6C5C">
        <w:rPr>
          <w:rFonts w:ascii="Times New Roman" w:eastAsia="楷体" w:hAnsi="Times New Roman" w:cs="Times New Roman" w:hint="eastAsia"/>
          <w:b/>
          <w:sz w:val="32"/>
          <w:szCs w:val="32"/>
        </w:rPr>
        <w:t>推荐意见</w:t>
      </w:r>
    </w:p>
    <w:p w14:paraId="09F6846E" w14:textId="27033BD7" w:rsidR="00340C22" w:rsidRDefault="00737FC5" w:rsidP="00737FC5">
      <w:pPr>
        <w:spacing w:line="520" w:lineRule="exact"/>
        <w:ind w:firstLineChars="200" w:firstLine="600"/>
        <w:rPr>
          <w:rFonts w:ascii="Times New Roman" w:eastAsia="宋体" w:hAnsi="Times New Roman" w:cs="Times New Roman"/>
          <w:sz w:val="30"/>
          <w:szCs w:val="30"/>
        </w:rPr>
      </w:pPr>
      <w:r w:rsidRPr="00737FC5">
        <w:rPr>
          <w:rFonts w:ascii="Times New Roman" w:eastAsia="宋体" w:hAnsi="Times New Roman" w:cs="Times New Roman" w:hint="eastAsia"/>
          <w:sz w:val="30"/>
          <w:szCs w:val="30"/>
        </w:rPr>
        <w:t>面向不同时期我国关键性战略金属产业链安全保障与自主可控的重大需求，“关键金属</w:t>
      </w:r>
      <w:r>
        <w:rPr>
          <w:rFonts w:ascii="Times New Roman" w:eastAsia="宋体" w:hAnsi="Times New Roman" w:cs="Times New Roman" w:hint="eastAsia"/>
          <w:sz w:val="30"/>
          <w:szCs w:val="30"/>
        </w:rPr>
        <w:t>湿法冶金</w:t>
      </w:r>
      <w:r w:rsidR="00723F64">
        <w:rPr>
          <w:rFonts w:ascii="Times New Roman" w:eastAsia="宋体" w:hAnsi="Times New Roman" w:cs="Times New Roman" w:hint="eastAsia"/>
          <w:sz w:val="30"/>
          <w:szCs w:val="30"/>
        </w:rPr>
        <w:t>技术</w:t>
      </w:r>
      <w:r w:rsidRPr="00737FC5">
        <w:rPr>
          <w:rFonts w:ascii="Times New Roman" w:eastAsia="宋体" w:hAnsi="Times New Roman" w:cs="Times New Roman" w:hint="eastAsia"/>
          <w:sz w:val="30"/>
          <w:szCs w:val="30"/>
        </w:rPr>
        <w:t>”创新团队</w:t>
      </w:r>
      <w:r w:rsidR="00340C22" w:rsidRPr="00B032EB">
        <w:rPr>
          <w:rFonts w:ascii="Times New Roman" w:eastAsia="宋体" w:hAnsi="Times New Roman" w:cs="Times New Roman" w:hint="eastAsia"/>
          <w:sz w:val="30"/>
          <w:szCs w:val="30"/>
        </w:rPr>
        <w:t>确立了资源高效利用</w:t>
      </w:r>
      <w:r w:rsidR="00340C22" w:rsidRPr="00B032EB">
        <w:rPr>
          <w:rFonts w:ascii="Times New Roman" w:eastAsia="宋体" w:hAnsi="Times New Roman" w:cs="Times New Roman" w:hint="eastAsia"/>
          <w:sz w:val="30"/>
          <w:szCs w:val="30"/>
        </w:rPr>
        <w:t>-</w:t>
      </w:r>
      <w:r w:rsidR="00340C22" w:rsidRPr="00B032EB">
        <w:rPr>
          <w:rFonts w:ascii="Times New Roman" w:eastAsia="宋体" w:hAnsi="Times New Roman" w:cs="Times New Roman" w:hint="eastAsia"/>
          <w:sz w:val="30"/>
          <w:szCs w:val="30"/>
        </w:rPr>
        <w:t>污染物</w:t>
      </w:r>
      <w:r w:rsidR="00340C22">
        <w:rPr>
          <w:rFonts w:ascii="Times New Roman" w:eastAsia="宋体" w:hAnsi="Times New Roman" w:cs="Times New Roman" w:hint="eastAsia"/>
          <w:sz w:val="30"/>
          <w:szCs w:val="30"/>
        </w:rPr>
        <w:t>全过程</w:t>
      </w:r>
      <w:r w:rsidR="00340C22" w:rsidRPr="00B032EB">
        <w:rPr>
          <w:rFonts w:ascii="Times New Roman" w:eastAsia="宋体" w:hAnsi="Times New Roman" w:cs="Times New Roman" w:hint="eastAsia"/>
          <w:sz w:val="30"/>
          <w:szCs w:val="30"/>
        </w:rPr>
        <w:t>消减的资源环境一体化创新路线，</w:t>
      </w:r>
      <w:r w:rsidR="00340C22" w:rsidRPr="00340C22">
        <w:rPr>
          <w:rFonts w:ascii="Times New Roman" w:eastAsia="宋体" w:hAnsi="Times New Roman" w:cs="Times New Roman"/>
          <w:sz w:val="30"/>
          <w:szCs w:val="30"/>
        </w:rPr>
        <w:t>突破了基于多金属可控提取理论的高效反应、选择性分离与全过程污染控制等</w:t>
      </w:r>
      <w:r w:rsidR="00340C22">
        <w:rPr>
          <w:rFonts w:ascii="Times New Roman" w:eastAsia="宋体" w:hAnsi="Times New Roman" w:cs="Times New Roman" w:hint="eastAsia"/>
          <w:sz w:val="30"/>
          <w:szCs w:val="30"/>
        </w:rPr>
        <w:t>关键核心技术</w:t>
      </w:r>
      <w:r w:rsidR="00340C22" w:rsidRPr="00340C22">
        <w:rPr>
          <w:rFonts w:ascii="Times New Roman" w:eastAsia="宋体" w:hAnsi="Times New Roman" w:cs="Times New Roman"/>
          <w:sz w:val="30"/>
          <w:szCs w:val="30"/>
        </w:rPr>
        <w:t>，构建了从技术原型</w:t>
      </w:r>
      <w:r w:rsidR="00340C22" w:rsidRPr="00340C22">
        <w:rPr>
          <w:rFonts w:ascii="Times New Roman" w:eastAsia="宋体" w:hAnsi="Times New Roman" w:cs="Times New Roman"/>
          <w:sz w:val="30"/>
          <w:szCs w:val="30"/>
        </w:rPr>
        <w:t>-</w:t>
      </w:r>
      <w:r w:rsidR="00340C22" w:rsidRPr="00340C22">
        <w:rPr>
          <w:rFonts w:ascii="Times New Roman" w:eastAsia="宋体" w:hAnsi="Times New Roman" w:cs="Times New Roman"/>
          <w:sz w:val="30"/>
          <w:szCs w:val="30"/>
        </w:rPr>
        <w:t>技术示范</w:t>
      </w:r>
      <w:r w:rsidR="00340C22" w:rsidRPr="00340C22">
        <w:rPr>
          <w:rFonts w:ascii="Times New Roman" w:eastAsia="宋体" w:hAnsi="Times New Roman" w:cs="Times New Roman"/>
          <w:sz w:val="30"/>
          <w:szCs w:val="30"/>
        </w:rPr>
        <w:t>-</w:t>
      </w:r>
      <w:r w:rsidR="00340C22" w:rsidRPr="00340C22">
        <w:rPr>
          <w:rFonts w:ascii="Times New Roman" w:eastAsia="宋体" w:hAnsi="Times New Roman" w:cs="Times New Roman"/>
          <w:sz w:val="30"/>
          <w:szCs w:val="30"/>
        </w:rPr>
        <w:t>产业化应用的系统性创新体系。</w:t>
      </w:r>
    </w:p>
    <w:p w14:paraId="0990BCF7" w14:textId="511D156A" w:rsidR="00340C22" w:rsidRDefault="00340C22" w:rsidP="00737FC5">
      <w:pPr>
        <w:spacing w:line="520" w:lineRule="exact"/>
        <w:ind w:firstLineChars="200" w:firstLine="600"/>
        <w:rPr>
          <w:rFonts w:ascii="Times New Roman" w:eastAsia="宋体" w:hAnsi="Times New Roman" w:cs="Times New Roman"/>
          <w:sz w:val="30"/>
          <w:szCs w:val="30"/>
        </w:rPr>
      </w:pPr>
      <w:r w:rsidRPr="00340C22">
        <w:rPr>
          <w:rFonts w:ascii="Times New Roman" w:eastAsia="宋体" w:hAnsi="Times New Roman" w:cs="Times New Roman"/>
          <w:sz w:val="30"/>
          <w:szCs w:val="30"/>
        </w:rPr>
        <w:t>项目</w:t>
      </w:r>
      <w:r w:rsidR="00730736">
        <w:rPr>
          <w:rFonts w:ascii="Times New Roman" w:eastAsia="宋体" w:hAnsi="Times New Roman" w:cs="Times New Roman" w:hint="eastAsia"/>
          <w:sz w:val="30"/>
          <w:szCs w:val="30"/>
        </w:rPr>
        <w:t>形成</w:t>
      </w:r>
      <w:r w:rsidRPr="00340C22">
        <w:rPr>
          <w:rFonts w:ascii="Times New Roman" w:eastAsia="宋体" w:hAnsi="Times New Roman" w:cs="Times New Roman"/>
          <w:sz w:val="30"/>
          <w:szCs w:val="30"/>
        </w:rPr>
        <w:t>了完整的自主知识产权体系，</w:t>
      </w:r>
      <w:r>
        <w:rPr>
          <w:rFonts w:ascii="Times New Roman" w:eastAsia="宋体" w:hAnsi="Times New Roman" w:cs="Times New Roman" w:hint="eastAsia"/>
          <w:sz w:val="30"/>
          <w:szCs w:val="30"/>
        </w:rPr>
        <w:t>相关核心技术</w:t>
      </w:r>
      <w:r w:rsidRPr="00340C22">
        <w:rPr>
          <w:rFonts w:ascii="Times New Roman" w:eastAsia="宋体" w:hAnsi="Times New Roman" w:cs="Times New Roman"/>
          <w:sz w:val="30"/>
          <w:szCs w:val="30"/>
        </w:rPr>
        <w:t>授权发明专利</w:t>
      </w:r>
      <w:r>
        <w:rPr>
          <w:rFonts w:ascii="Times New Roman" w:eastAsia="宋体" w:hAnsi="Times New Roman" w:cs="Times New Roman" w:hint="eastAsia"/>
          <w:sz w:val="30"/>
          <w:szCs w:val="30"/>
        </w:rPr>
        <w:t>200</w:t>
      </w:r>
      <w:r>
        <w:rPr>
          <w:rFonts w:ascii="Times New Roman" w:eastAsia="宋体" w:hAnsi="Times New Roman" w:cs="Times New Roman" w:hint="eastAsia"/>
          <w:sz w:val="30"/>
          <w:szCs w:val="30"/>
        </w:rPr>
        <w:t>余</w:t>
      </w:r>
      <w:r w:rsidRPr="00340C22">
        <w:rPr>
          <w:rFonts w:ascii="Times New Roman" w:eastAsia="宋体" w:hAnsi="Times New Roman" w:cs="Times New Roman"/>
          <w:sz w:val="30"/>
          <w:szCs w:val="30"/>
        </w:rPr>
        <w:t>项，</w:t>
      </w:r>
      <w:r>
        <w:rPr>
          <w:rFonts w:ascii="Times New Roman" w:eastAsia="宋体" w:hAnsi="Times New Roman" w:cs="Times New Roman" w:hint="eastAsia"/>
          <w:sz w:val="30"/>
          <w:szCs w:val="30"/>
        </w:rPr>
        <w:t>在</w:t>
      </w:r>
      <w:r w:rsidR="00FE765B">
        <w:rPr>
          <w:rFonts w:ascii="Times New Roman" w:eastAsia="宋体" w:hAnsi="Times New Roman" w:cs="Times New Roman"/>
          <w:sz w:val="30"/>
          <w:szCs w:val="30"/>
        </w:rPr>
        <w:t>关键金属战略资源</w:t>
      </w:r>
      <w:r w:rsidRPr="00340C22">
        <w:rPr>
          <w:rFonts w:ascii="Times New Roman" w:eastAsia="宋体" w:hAnsi="Times New Roman" w:cs="Times New Roman"/>
          <w:sz w:val="30"/>
          <w:szCs w:val="30"/>
        </w:rPr>
        <w:t>、锂、铬等</w:t>
      </w:r>
      <w:r>
        <w:rPr>
          <w:rFonts w:ascii="Times New Roman" w:eastAsia="宋体" w:hAnsi="Times New Roman" w:cs="Times New Roman" w:hint="eastAsia"/>
          <w:sz w:val="30"/>
          <w:szCs w:val="30"/>
        </w:rPr>
        <w:t>关键金属</w:t>
      </w:r>
      <w:r w:rsidRPr="00340C22">
        <w:rPr>
          <w:rFonts w:ascii="Times New Roman" w:eastAsia="宋体" w:hAnsi="Times New Roman" w:cs="Times New Roman"/>
          <w:sz w:val="30"/>
          <w:szCs w:val="30"/>
        </w:rPr>
        <w:t>资源开发利用领域</w:t>
      </w:r>
      <w:r>
        <w:rPr>
          <w:rFonts w:ascii="Times New Roman" w:eastAsia="宋体" w:hAnsi="Times New Roman" w:cs="Times New Roman" w:hint="eastAsia"/>
          <w:sz w:val="30"/>
          <w:szCs w:val="30"/>
        </w:rPr>
        <w:t>实现</w:t>
      </w:r>
      <w:r w:rsidRPr="00340C22">
        <w:rPr>
          <w:rFonts w:ascii="Times New Roman" w:eastAsia="宋体" w:hAnsi="Times New Roman" w:cs="Times New Roman"/>
          <w:sz w:val="30"/>
          <w:szCs w:val="30"/>
        </w:rPr>
        <w:t>大规模产业化应用</w:t>
      </w:r>
      <w:r w:rsidR="00A54607">
        <w:rPr>
          <w:rFonts w:ascii="Times New Roman" w:eastAsia="宋体" w:hAnsi="Times New Roman" w:cs="Times New Roman" w:hint="eastAsia"/>
          <w:sz w:val="30"/>
          <w:szCs w:val="30"/>
        </w:rPr>
        <w:t>，</w:t>
      </w:r>
      <w:r w:rsidR="00723F64">
        <w:rPr>
          <w:rFonts w:ascii="Times New Roman" w:eastAsia="宋体" w:hAnsi="Times New Roman" w:cs="Times New Roman" w:hint="eastAsia"/>
          <w:sz w:val="30"/>
          <w:szCs w:val="30"/>
        </w:rPr>
        <w:t>产生了</w:t>
      </w:r>
      <w:r w:rsidR="00425A6B" w:rsidRPr="00425A6B">
        <w:rPr>
          <w:rFonts w:ascii="Times New Roman" w:eastAsia="宋体" w:hAnsi="Times New Roman" w:cs="Times New Roman" w:hint="eastAsia"/>
          <w:sz w:val="30"/>
          <w:szCs w:val="30"/>
        </w:rPr>
        <w:t>特别</w:t>
      </w:r>
      <w:r w:rsidR="00723F64">
        <w:rPr>
          <w:rFonts w:ascii="Times New Roman" w:eastAsia="宋体" w:hAnsi="Times New Roman" w:cs="Times New Roman" w:hint="eastAsia"/>
          <w:sz w:val="30"/>
          <w:szCs w:val="30"/>
        </w:rPr>
        <w:t>显著的经济意义和</w:t>
      </w:r>
      <w:r w:rsidR="00EC626A">
        <w:rPr>
          <w:rFonts w:ascii="Times New Roman" w:eastAsia="宋体" w:hAnsi="Times New Roman" w:cs="Times New Roman" w:hint="eastAsia"/>
          <w:sz w:val="30"/>
          <w:szCs w:val="30"/>
        </w:rPr>
        <w:t>社会</w:t>
      </w:r>
      <w:r w:rsidR="00723F64">
        <w:rPr>
          <w:rFonts w:ascii="Times New Roman" w:eastAsia="宋体" w:hAnsi="Times New Roman" w:cs="Times New Roman" w:hint="eastAsia"/>
          <w:sz w:val="30"/>
          <w:szCs w:val="30"/>
        </w:rPr>
        <w:t>环境效益，</w:t>
      </w:r>
      <w:r w:rsidRPr="00340C22">
        <w:rPr>
          <w:rFonts w:ascii="Times New Roman" w:eastAsia="宋体" w:hAnsi="Times New Roman" w:cs="Times New Roman"/>
          <w:sz w:val="30"/>
          <w:szCs w:val="30"/>
        </w:rPr>
        <w:t>为我国关键金属绿色高效利用技术体系的跨越式发展做出了突出贡献。</w:t>
      </w:r>
    </w:p>
    <w:p w14:paraId="71D652A4" w14:textId="032EB56B" w:rsidR="00260895" w:rsidRDefault="00A54607" w:rsidP="00737FC5">
      <w:pPr>
        <w:spacing w:line="520" w:lineRule="exact"/>
        <w:ind w:firstLineChars="200" w:firstLine="600"/>
        <w:rPr>
          <w:rFonts w:ascii="Times New Roman" w:eastAsia="宋体" w:hAnsi="Times New Roman" w:cs="Times New Roman"/>
          <w:sz w:val="30"/>
          <w:szCs w:val="30"/>
        </w:rPr>
      </w:pPr>
      <w:r w:rsidRPr="00A54607">
        <w:rPr>
          <w:rFonts w:ascii="Times New Roman" w:eastAsia="宋体" w:hAnsi="Times New Roman" w:cs="Times New Roman"/>
          <w:sz w:val="30"/>
          <w:szCs w:val="30"/>
        </w:rPr>
        <w:t>我单位推荐</w:t>
      </w:r>
      <w:r w:rsidRPr="00A54607">
        <w:rPr>
          <w:rFonts w:ascii="Times New Roman" w:eastAsia="宋体" w:hAnsi="Times New Roman" w:cs="Times New Roman"/>
          <w:sz w:val="30"/>
          <w:szCs w:val="30"/>
        </w:rPr>
        <w:t>“</w:t>
      </w:r>
      <w:r w:rsidRPr="00A54607">
        <w:rPr>
          <w:rFonts w:ascii="Times New Roman" w:eastAsia="宋体" w:hAnsi="Times New Roman" w:cs="Times New Roman"/>
          <w:sz w:val="30"/>
          <w:szCs w:val="30"/>
        </w:rPr>
        <w:t>关键金属</w:t>
      </w:r>
      <w:r>
        <w:rPr>
          <w:rFonts w:ascii="Times New Roman" w:eastAsia="宋体" w:hAnsi="Times New Roman" w:cs="Times New Roman" w:hint="eastAsia"/>
          <w:sz w:val="30"/>
          <w:szCs w:val="30"/>
        </w:rPr>
        <w:t>湿法冶金</w:t>
      </w:r>
      <w:r w:rsidR="00723F64">
        <w:rPr>
          <w:rFonts w:ascii="Times New Roman" w:eastAsia="宋体" w:hAnsi="Times New Roman" w:cs="Times New Roman" w:hint="eastAsia"/>
          <w:sz w:val="30"/>
          <w:szCs w:val="30"/>
        </w:rPr>
        <w:t>技术</w:t>
      </w:r>
      <w:r w:rsidRPr="00A54607">
        <w:rPr>
          <w:rFonts w:ascii="Times New Roman" w:eastAsia="宋体" w:hAnsi="Times New Roman" w:cs="Times New Roman"/>
          <w:sz w:val="30"/>
          <w:szCs w:val="30"/>
        </w:rPr>
        <w:t>”</w:t>
      </w:r>
      <w:r w:rsidRPr="00A54607">
        <w:rPr>
          <w:rFonts w:ascii="Times New Roman" w:eastAsia="宋体" w:hAnsi="Times New Roman" w:cs="Times New Roman"/>
          <w:sz w:val="30"/>
          <w:szCs w:val="30"/>
        </w:rPr>
        <w:t>为中国科学院杰出科技成就奖（科技</w:t>
      </w:r>
      <w:r w:rsidR="001D11DB" w:rsidRPr="001D11DB">
        <w:rPr>
          <w:rFonts w:ascii="Times New Roman" w:eastAsia="宋体" w:hAnsi="Times New Roman" w:cs="Times New Roman"/>
          <w:sz w:val="30"/>
          <w:szCs w:val="30"/>
        </w:rPr>
        <w:t>攻关</w:t>
      </w:r>
      <w:r w:rsidRPr="00A54607">
        <w:rPr>
          <w:rFonts w:ascii="Times New Roman" w:eastAsia="宋体" w:hAnsi="Times New Roman" w:cs="Times New Roman"/>
          <w:sz w:val="30"/>
          <w:szCs w:val="30"/>
        </w:rPr>
        <w:t>奖）候选者。</w:t>
      </w:r>
    </w:p>
    <w:p w14:paraId="0F8DB180" w14:textId="77777777" w:rsidR="00C34637" w:rsidRDefault="00C34637" w:rsidP="00737FC5">
      <w:pPr>
        <w:spacing w:line="520" w:lineRule="exact"/>
        <w:ind w:firstLineChars="200" w:firstLine="600"/>
        <w:rPr>
          <w:rFonts w:ascii="Times New Roman" w:eastAsia="宋体" w:hAnsi="Times New Roman" w:cs="Times New Roman"/>
          <w:sz w:val="30"/>
          <w:szCs w:val="30"/>
        </w:rPr>
      </w:pPr>
    </w:p>
    <w:p w14:paraId="15169C18" w14:textId="77777777" w:rsidR="00C34637" w:rsidRDefault="00C34637" w:rsidP="00737FC5">
      <w:pPr>
        <w:spacing w:line="520" w:lineRule="exact"/>
        <w:ind w:firstLineChars="200" w:firstLine="600"/>
        <w:rPr>
          <w:rFonts w:ascii="Times New Roman" w:eastAsia="宋体" w:hAnsi="Times New Roman" w:cs="Times New Roman"/>
          <w:sz w:val="30"/>
          <w:szCs w:val="30"/>
        </w:rPr>
      </w:pPr>
    </w:p>
    <w:p w14:paraId="0195CC6C" w14:textId="77777777" w:rsidR="00C34637" w:rsidRDefault="00C34637" w:rsidP="00737FC5">
      <w:pPr>
        <w:spacing w:line="520" w:lineRule="exact"/>
        <w:ind w:firstLineChars="200" w:firstLine="600"/>
        <w:rPr>
          <w:rFonts w:ascii="Times New Roman" w:eastAsia="宋体" w:hAnsi="Times New Roman" w:cs="Times New Roman"/>
          <w:sz w:val="30"/>
          <w:szCs w:val="30"/>
        </w:rPr>
      </w:pPr>
    </w:p>
    <w:p w14:paraId="49A78F90" w14:textId="77777777" w:rsidR="00C34637" w:rsidRDefault="00C34637" w:rsidP="00737FC5">
      <w:pPr>
        <w:spacing w:line="520" w:lineRule="exact"/>
        <w:ind w:firstLineChars="200" w:firstLine="600"/>
        <w:rPr>
          <w:rFonts w:ascii="Times New Roman" w:eastAsia="宋体" w:hAnsi="Times New Roman" w:cs="Times New Roman"/>
          <w:sz w:val="30"/>
          <w:szCs w:val="30"/>
        </w:rPr>
      </w:pPr>
    </w:p>
    <w:p w14:paraId="4FC2878B" w14:textId="77777777" w:rsidR="00C34637" w:rsidRDefault="00C34637" w:rsidP="00737FC5">
      <w:pPr>
        <w:spacing w:line="520" w:lineRule="exact"/>
        <w:ind w:firstLineChars="200" w:firstLine="600"/>
        <w:rPr>
          <w:rFonts w:ascii="Times New Roman" w:eastAsia="宋体" w:hAnsi="Times New Roman" w:cs="Times New Roman"/>
          <w:sz w:val="30"/>
          <w:szCs w:val="30"/>
        </w:rPr>
      </w:pPr>
    </w:p>
    <w:p w14:paraId="062027DE" w14:textId="37A9804E" w:rsidR="00576117" w:rsidRDefault="00000000" w:rsidP="008A28A2">
      <w:pPr>
        <w:spacing w:beforeLines="50" w:before="156" w:line="560" w:lineRule="exact"/>
        <w:ind w:left="1" w:hanging="1"/>
        <w:rPr>
          <w:rFonts w:ascii="Times New Roman" w:eastAsia="楷体" w:hAnsi="Times New Roman" w:cs="Times New Roman"/>
          <w:bCs/>
          <w:sz w:val="32"/>
          <w:szCs w:val="32"/>
        </w:rPr>
      </w:pPr>
      <w:r>
        <w:rPr>
          <w:rFonts w:ascii="Times New Roman" w:eastAsia="楷体" w:hAnsi="Times New Roman" w:cs="Times New Roman" w:hint="eastAsia"/>
          <w:b/>
          <w:sz w:val="32"/>
          <w:szCs w:val="32"/>
        </w:rPr>
        <w:lastRenderedPageBreak/>
        <w:t>2.</w:t>
      </w:r>
      <w:r w:rsidR="001A6C5C">
        <w:rPr>
          <w:rFonts w:ascii="Times New Roman" w:eastAsia="楷体" w:hAnsi="Times New Roman" w:cs="Times New Roman" w:hint="eastAsia"/>
          <w:b/>
          <w:sz w:val="32"/>
          <w:szCs w:val="32"/>
        </w:rPr>
        <w:t xml:space="preserve"> </w:t>
      </w:r>
      <w:r>
        <w:rPr>
          <w:rFonts w:ascii="Times New Roman" w:eastAsia="楷体" w:hAnsi="Times New Roman" w:cs="Times New Roman" w:hint="eastAsia"/>
          <w:b/>
          <w:sz w:val="32"/>
          <w:szCs w:val="32"/>
        </w:rPr>
        <w:t>主要知识产权和标准规范等列表</w:t>
      </w:r>
      <w:r>
        <w:rPr>
          <w:rFonts w:ascii="Times New Roman" w:eastAsia="楷体" w:hAnsi="Times New Roman" w:cs="Times New Roman" w:hint="eastAsia"/>
          <w:bCs/>
          <w:sz w:val="32"/>
          <w:szCs w:val="32"/>
        </w:rPr>
        <w:t>（科技攻关奖）</w:t>
      </w:r>
    </w:p>
    <w:tbl>
      <w:tblPr>
        <w:tblW w:w="5301"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A0" w:firstRow="1" w:lastRow="0" w:firstColumn="1" w:lastColumn="0" w:noHBand="0" w:noVBand="1"/>
      </w:tblPr>
      <w:tblGrid>
        <w:gridCol w:w="475"/>
        <w:gridCol w:w="2511"/>
        <w:gridCol w:w="752"/>
        <w:gridCol w:w="1007"/>
        <w:gridCol w:w="877"/>
        <w:gridCol w:w="2214"/>
        <w:gridCol w:w="949"/>
      </w:tblGrid>
      <w:tr w:rsidR="008A28A2" w:rsidRPr="008A28A2" w14:paraId="4D62CF25" w14:textId="77777777" w:rsidTr="006B0273">
        <w:trPr>
          <w:jc w:val="center"/>
        </w:trPr>
        <w:tc>
          <w:tcPr>
            <w:tcW w:w="270" w:type="pct"/>
            <w:vAlign w:val="center"/>
          </w:tcPr>
          <w:p w14:paraId="6797EB65"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序号</w:t>
            </w:r>
          </w:p>
        </w:tc>
        <w:tc>
          <w:tcPr>
            <w:tcW w:w="1429" w:type="pct"/>
            <w:vAlign w:val="center"/>
          </w:tcPr>
          <w:p w14:paraId="4A2E7AB3"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发明专利名称</w:t>
            </w:r>
          </w:p>
        </w:tc>
        <w:tc>
          <w:tcPr>
            <w:tcW w:w="428" w:type="pct"/>
            <w:vAlign w:val="center"/>
          </w:tcPr>
          <w:p w14:paraId="74260C47"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国家</w:t>
            </w:r>
          </w:p>
          <w:p w14:paraId="72B1E52B"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（地区）</w:t>
            </w:r>
          </w:p>
        </w:tc>
        <w:tc>
          <w:tcPr>
            <w:tcW w:w="573" w:type="pct"/>
            <w:vAlign w:val="center"/>
          </w:tcPr>
          <w:p w14:paraId="2DB199AF"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授权号</w:t>
            </w:r>
          </w:p>
        </w:tc>
        <w:tc>
          <w:tcPr>
            <w:tcW w:w="499" w:type="pct"/>
            <w:vAlign w:val="center"/>
          </w:tcPr>
          <w:p w14:paraId="11619A2E"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授权日期</w:t>
            </w:r>
          </w:p>
        </w:tc>
        <w:tc>
          <w:tcPr>
            <w:tcW w:w="1260" w:type="pct"/>
            <w:vAlign w:val="center"/>
          </w:tcPr>
          <w:p w14:paraId="686494C0"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发明人</w:t>
            </w:r>
          </w:p>
        </w:tc>
        <w:tc>
          <w:tcPr>
            <w:tcW w:w="540" w:type="pct"/>
            <w:vAlign w:val="center"/>
          </w:tcPr>
          <w:p w14:paraId="75AB72DF"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发明专利有效状态</w:t>
            </w:r>
          </w:p>
        </w:tc>
      </w:tr>
      <w:tr w:rsidR="008A28A2" w:rsidRPr="008A28A2" w14:paraId="26F2E83D" w14:textId="77777777" w:rsidTr="006B0273">
        <w:trPr>
          <w:trHeight w:val="1248"/>
          <w:jc w:val="center"/>
        </w:trPr>
        <w:tc>
          <w:tcPr>
            <w:tcW w:w="270" w:type="pct"/>
            <w:vAlign w:val="center"/>
          </w:tcPr>
          <w:p w14:paraId="62B19B47"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1</w:t>
            </w:r>
          </w:p>
        </w:tc>
        <w:tc>
          <w:tcPr>
            <w:tcW w:w="1429" w:type="pct"/>
            <w:vAlign w:val="center"/>
          </w:tcPr>
          <w:p w14:paraId="529ECEA7"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一种萃取剂及其在锂铷铯提取中的应用</w:t>
            </w:r>
          </w:p>
        </w:tc>
        <w:tc>
          <w:tcPr>
            <w:tcW w:w="428" w:type="pct"/>
            <w:vAlign w:val="center"/>
          </w:tcPr>
          <w:p w14:paraId="316AD108"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中国</w:t>
            </w:r>
          </w:p>
        </w:tc>
        <w:tc>
          <w:tcPr>
            <w:tcW w:w="573" w:type="pct"/>
            <w:vAlign w:val="center"/>
          </w:tcPr>
          <w:p w14:paraId="69E1FD1D"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CN115710637B</w:t>
            </w:r>
          </w:p>
        </w:tc>
        <w:tc>
          <w:tcPr>
            <w:tcW w:w="499" w:type="pct"/>
            <w:vAlign w:val="center"/>
          </w:tcPr>
          <w:p w14:paraId="1DB8403E"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2025-03-11</w:t>
            </w:r>
          </w:p>
        </w:tc>
        <w:tc>
          <w:tcPr>
            <w:tcW w:w="1260" w:type="pct"/>
            <w:vAlign w:val="center"/>
          </w:tcPr>
          <w:p w14:paraId="408543EB"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齐涛、苏慧、张健、刘文森、王丽娜、朱兆武</w:t>
            </w:r>
          </w:p>
        </w:tc>
        <w:tc>
          <w:tcPr>
            <w:tcW w:w="540" w:type="pct"/>
            <w:vAlign w:val="center"/>
          </w:tcPr>
          <w:p w14:paraId="538B6D74"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有效</w:t>
            </w:r>
          </w:p>
        </w:tc>
      </w:tr>
      <w:tr w:rsidR="008A28A2" w:rsidRPr="008A28A2" w14:paraId="24457A16" w14:textId="77777777" w:rsidTr="006B0273">
        <w:trPr>
          <w:trHeight w:val="1248"/>
          <w:jc w:val="center"/>
        </w:trPr>
        <w:tc>
          <w:tcPr>
            <w:tcW w:w="270" w:type="pct"/>
            <w:vAlign w:val="center"/>
          </w:tcPr>
          <w:p w14:paraId="4FC4319E"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2</w:t>
            </w:r>
          </w:p>
        </w:tc>
        <w:tc>
          <w:tcPr>
            <w:tcW w:w="1429" w:type="pct"/>
            <w:vAlign w:val="center"/>
          </w:tcPr>
          <w:p w14:paraId="34B062D9"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一种用于从含锂卤水中提取锂的萃取体系及其应用</w:t>
            </w:r>
          </w:p>
        </w:tc>
        <w:tc>
          <w:tcPr>
            <w:tcW w:w="428" w:type="pct"/>
            <w:vAlign w:val="center"/>
          </w:tcPr>
          <w:p w14:paraId="6DCD009C"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中国</w:t>
            </w:r>
          </w:p>
        </w:tc>
        <w:tc>
          <w:tcPr>
            <w:tcW w:w="573" w:type="pct"/>
            <w:vAlign w:val="center"/>
          </w:tcPr>
          <w:p w14:paraId="6C9D6272"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CN119020609B</w:t>
            </w:r>
          </w:p>
        </w:tc>
        <w:tc>
          <w:tcPr>
            <w:tcW w:w="499" w:type="pct"/>
            <w:vAlign w:val="center"/>
          </w:tcPr>
          <w:p w14:paraId="6CD6A054"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2025-09-23</w:t>
            </w:r>
          </w:p>
        </w:tc>
        <w:tc>
          <w:tcPr>
            <w:tcW w:w="1260" w:type="pct"/>
            <w:vAlign w:val="center"/>
          </w:tcPr>
          <w:p w14:paraId="00D1AC88"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朱兆武、苏慧、刘文森、齐涛、林道勇</w:t>
            </w:r>
          </w:p>
        </w:tc>
        <w:tc>
          <w:tcPr>
            <w:tcW w:w="540" w:type="pct"/>
            <w:vAlign w:val="center"/>
          </w:tcPr>
          <w:p w14:paraId="06D4942F"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有效</w:t>
            </w:r>
          </w:p>
        </w:tc>
      </w:tr>
      <w:tr w:rsidR="008A28A2" w:rsidRPr="008A28A2" w14:paraId="192C6F8B" w14:textId="77777777" w:rsidTr="006B0273">
        <w:trPr>
          <w:trHeight w:val="1248"/>
          <w:jc w:val="center"/>
        </w:trPr>
        <w:tc>
          <w:tcPr>
            <w:tcW w:w="270" w:type="pct"/>
            <w:vAlign w:val="center"/>
          </w:tcPr>
          <w:p w14:paraId="18696703"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3</w:t>
            </w:r>
          </w:p>
        </w:tc>
        <w:tc>
          <w:tcPr>
            <w:tcW w:w="1429" w:type="pct"/>
            <w:vAlign w:val="center"/>
          </w:tcPr>
          <w:p w14:paraId="1EA1A516"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一种从盐湖卤水中去除镁的方法</w:t>
            </w:r>
          </w:p>
        </w:tc>
        <w:tc>
          <w:tcPr>
            <w:tcW w:w="428" w:type="pct"/>
            <w:vAlign w:val="center"/>
          </w:tcPr>
          <w:p w14:paraId="3A4707A9"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中国</w:t>
            </w:r>
          </w:p>
        </w:tc>
        <w:tc>
          <w:tcPr>
            <w:tcW w:w="573" w:type="pct"/>
            <w:vAlign w:val="center"/>
          </w:tcPr>
          <w:p w14:paraId="51FDA53D"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CN116969489B</w:t>
            </w:r>
          </w:p>
        </w:tc>
        <w:tc>
          <w:tcPr>
            <w:tcW w:w="499" w:type="pct"/>
            <w:vAlign w:val="center"/>
          </w:tcPr>
          <w:p w14:paraId="0AB8F838"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2025-03-14</w:t>
            </w:r>
          </w:p>
        </w:tc>
        <w:tc>
          <w:tcPr>
            <w:tcW w:w="1260" w:type="pct"/>
            <w:vAlign w:val="center"/>
          </w:tcPr>
          <w:p w14:paraId="751734C3"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朱兆武、张健、齐涛</w:t>
            </w:r>
          </w:p>
        </w:tc>
        <w:tc>
          <w:tcPr>
            <w:tcW w:w="540" w:type="pct"/>
            <w:vAlign w:val="center"/>
          </w:tcPr>
          <w:p w14:paraId="1650146E"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有效</w:t>
            </w:r>
          </w:p>
        </w:tc>
      </w:tr>
      <w:tr w:rsidR="008A28A2" w:rsidRPr="008A28A2" w14:paraId="03773BEB" w14:textId="77777777" w:rsidTr="006B0273">
        <w:trPr>
          <w:trHeight w:val="1248"/>
          <w:jc w:val="center"/>
        </w:trPr>
        <w:tc>
          <w:tcPr>
            <w:tcW w:w="270" w:type="pct"/>
            <w:vAlign w:val="center"/>
          </w:tcPr>
          <w:p w14:paraId="58BFE815"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4</w:t>
            </w:r>
          </w:p>
        </w:tc>
        <w:tc>
          <w:tcPr>
            <w:tcW w:w="1429" w:type="pct"/>
            <w:vAlign w:val="center"/>
          </w:tcPr>
          <w:p w14:paraId="55375D7F"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一种用脉冲萃取塔分离纯化铷铯的方法</w:t>
            </w:r>
          </w:p>
        </w:tc>
        <w:tc>
          <w:tcPr>
            <w:tcW w:w="428" w:type="pct"/>
            <w:vAlign w:val="center"/>
          </w:tcPr>
          <w:p w14:paraId="480AB23E"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中国</w:t>
            </w:r>
          </w:p>
        </w:tc>
        <w:tc>
          <w:tcPr>
            <w:tcW w:w="573" w:type="pct"/>
            <w:vAlign w:val="center"/>
          </w:tcPr>
          <w:p w14:paraId="5D64DDF2"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CN116987883B</w:t>
            </w:r>
          </w:p>
        </w:tc>
        <w:tc>
          <w:tcPr>
            <w:tcW w:w="499" w:type="pct"/>
            <w:vAlign w:val="center"/>
          </w:tcPr>
          <w:p w14:paraId="01A37C90"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2025-05-30</w:t>
            </w:r>
          </w:p>
        </w:tc>
        <w:tc>
          <w:tcPr>
            <w:tcW w:w="1260" w:type="pct"/>
            <w:vAlign w:val="center"/>
          </w:tcPr>
          <w:p w14:paraId="77EE4626"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王勇、谭博仁、许东兵、齐涛</w:t>
            </w:r>
          </w:p>
        </w:tc>
        <w:tc>
          <w:tcPr>
            <w:tcW w:w="540" w:type="pct"/>
            <w:vAlign w:val="center"/>
          </w:tcPr>
          <w:p w14:paraId="0B061599"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有效</w:t>
            </w:r>
          </w:p>
        </w:tc>
      </w:tr>
      <w:tr w:rsidR="008A28A2" w:rsidRPr="008A28A2" w14:paraId="39AFD4BC" w14:textId="77777777" w:rsidTr="006B0273">
        <w:trPr>
          <w:trHeight w:val="1248"/>
          <w:jc w:val="center"/>
        </w:trPr>
        <w:tc>
          <w:tcPr>
            <w:tcW w:w="270" w:type="pct"/>
            <w:vAlign w:val="center"/>
          </w:tcPr>
          <w:p w14:paraId="104255BB"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5</w:t>
            </w:r>
          </w:p>
        </w:tc>
        <w:tc>
          <w:tcPr>
            <w:tcW w:w="1429" w:type="pct"/>
            <w:vAlign w:val="center"/>
          </w:tcPr>
          <w:p w14:paraId="5BDF929E" w14:textId="2A003455"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一种</w:t>
            </w:r>
            <w:r w:rsidR="00FE765B">
              <w:rPr>
                <w:rFonts w:ascii="Times New Roman" w:eastAsia="宋体" w:hAnsi="Times New Roman" w:cs="Times New Roman"/>
                <w:szCs w:val="24"/>
              </w:rPr>
              <w:t>关键金属战略资源</w:t>
            </w:r>
            <w:r w:rsidRPr="008A28A2">
              <w:rPr>
                <w:rFonts w:ascii="Times New Roman" w:eastAsia="宋体" w:hAnsi="Times New Roman" w:cs="Times New Roman"/>
                <w:szCs w:val="24"/>
              </w:rPr>
              <w:t>矿浸出液中</w:t>
            </w:r>
            <w:r w:rsidR="00FE765B">
              <w:rPr>
                <w:rFonts w:ascii="Times New Roman" w:eastAsia="宋体" w:hAnsi="Times New Roman" w:cs="Times New Roman"/>
                <w:szCs w:val="24"/>
              </w:rPr>
              <w:t>关键金属战略资源</w:t>
            </w:r>
            <w:r w:rsidRPr="008A28A2">
              <w:rPr>
                <w:rFonts w:ascii="Times New Roman" w:eastAsia="宋体" w:hAnsi="Times New Roman" w:cs="Times New Roman"/>
                <w:szCs w:val="24"/>
              </w:rPr>
              <w:t>的富集与提取方法</w:t>
            </w:r>
          </w:p>
        </w:tc>
        <w:tc>
          <w:tcPr>
            <w:tcW w:w="428" w:type="pct"/>
            <w:vAlign w:val="center"/>
          </w:tcPr>
          <w:p w14:paraId="2B088D45"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中国</w:t>
            </w:r>
          </w:p>
        </w:tc>
        <w:tc>
          <w:tcPr>
            <w:tcW w:w="573" w:type="pct"/>
            <w:vAlign w:val="center"/>
          </w:tcPr>
          <w:p w14:paraId="022049B1"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CN117265299B</w:t>
            </w:r>
          </w:p>
        </w:tc>
        <w:tc>
          <w:tcPr>
            <w:tcW w:w="499" w:type="pct"/>
            <w:vAlign w:val="center"/>
          </w:tcPr>
          <w:p w14:paraId="2BB7B291"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2024-02-06</w:t>
            </w:r>
          </w:p>
        </w:tc>
        <w:tc>
          <w:tcPr>
            <w:tcW w:w="1260" w:type="pct"/>
            <w:vAlign w:val="center"/>
          </w:tcPr>
          <w:p w14:paraId="414A1F0C"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万印华、宋伟杰、于宏东、齐涛</w:t>
            </w:r>
          </w:p>
        </w:tc>
        <w:tc>
          <w:tcPr>
            <w:tcW w:w="540" w:type="pct"/>
            <w:vAlign w:val="center"/>
          </w:tcPr>
          <w:p w14:paraId="5395ECF2"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有效</w:t>
            </w:r>
          </w:p>
        </w:tc>
      </w:tr>
      <w:tr w:rsidR="008A28A2" w:rsidRPr="008A28A2" w14:paraId="069A46A8" w14:textId="77777777" w:rsidTr="006B0273">
        <w:trPr>
          <w:trHeight w:val="1248"/>
          <w:jc w:val="center"/>
        </w:trPr>
        <w:tc>
          <w:tcPr>
            <w:tcW w:w="270" w:type="pct"/>
            <w:vAlign w:val="center"/>
          </w:tcPr>
          <w:p w14:paraId="2980FB74"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6</w:t>
            </w:r>
          </w:p>
        </w:tc>
        <w:tc>
          <w:tcPr>
            <w:tcW w:w="1429" w:type="pct"/>
            <w:vAlign w:val="center"/>
          </w:tcPr>
          <w:p w14:paraId="543B4BBC" w14:textId="283FA4D1"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一种</w:t>
            </w:r>
            <w:r w:rsidR="00FE765B">
              <w:rPr>
                <w:rFonts w:ascii="Times New Roman" w:eastAsia="宋体" w:hAnsi="Times New Roman" w:cs="Times New Roman"/>
                <w:szCs w:val="24"/>
              </w:rPr>
              <w:t>关键金属战略资源</w:t>
            </w:r>
            <w:r w:rsidRPr="008A28A2">
              <w:rPr>
                <w:rFonts w:ascii="Times New Roman" w:eastAsia="宋体" w:hAnsi="Times New Roman" w:cs="Times New Roman"/>
                <w:szCs w:val="24"/>
              </w:rPr>
              <w:t>母液强化中和相态重构与铝资源利用的方法</w:t>
            </w:r>
          </w:p>
        </w:tc>
        <w:tc>
          <w:tcPr>
            <w:tcW w:w="428" w:type="pct"/>
            <w:vAlign w:val="center"/>
          </w:tcPr>
          <w:p w14:paraId="01D546CA"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中国</w:t>
            </w:r>
          </w:p>
        </w:tc>
        <w:tc>
          <w:tcPr>
            <w:tcW w:w="573" w:type="pct"/>
            <w:vAlign w:val="center"/>
          </w:tcPr>
          <w:p w14:paraId="6E095E8A"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CN114763586B</w:t>
            </w:r>
          </w:p>
        </w:tc>
        <w:tc>
          <w:tcPr>
            <w:tcW w:w="499" w:type="pct"/>
            <w:vAlign w:val="center"/>
          </w:tcPr>
          <w:p w14:paraId="787CC5F3"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2024-03-08</w:t>
            </w:r>
          </w:p>
        </w:tc>
        <w:tc>
          <w:tcPr>
            <w:tcW w:w="1260" w:type="pct"/>
            <w:vAlign w:val="center"/>
          </w:tcPr>
          <w:p w14:paraId="65C2E8BF"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李平、张海林、陈兴、罗铃、万印华、齐涛</w:t>
            </w:r>
          </w:p>
        </w:tc>
        <w:tc>
          <w:tcPr>
            <w:tcW w:w="540" w:type="pct"/>
            <w:vAlign w:val="center"/>
          </w:tcPr>
          <w:p w14:paraId="0167CFC4"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有效</w:t>
            </w:r>
          </w:p>
        </w:tc>
      </w:tr>
      <w:tr w:rsidR="008A28A2" w:rsidRPr="008A28A2" w14:paraId="13F0F2D6" w14:textId="77777777" w:rsidTr="006B0273">
        <w:trPr>
          <w:trHeight w:val="1248"/>
          <w:jc w:val="center"/>
        </w:trPr>
        <w:tc>
          <w:tcPr>
            <w:tcW w:w="270" w:type="pct"/>
            <w:vAlign w:val="center"/>
          </w:tcPr>
          <w:p w14:paraId="67955433"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7</w:t>
            </w:r>
          </w:p>
        </w:tc>
        <w:tc>
          <w:tcPr>
            <w:tcW w:w="1429" w:type="pct"/>
            <w:vAlign w:val="center"/>
          </w:tcPr>
          <w:p w14:paraId="66CC2490" w14:textId="7773389A" w:rsidR="008A28A2" w:rsidRPr="008A28A2" w:rsidRDefault="00FE765B" w:rsidP="006B0273">
            <w:pPr>
              <w:jc w:val="center"/>
              <w:rPr>
                <w:rFonts w:ascii="Times New Roman" w:eastAsia="宋体" w:hAnsi="Times New Roman" w:cs="Times New Roman"/>
                <w:szCs w:val="24"/>
              </w:rPr>
            </w:pPr>
            <w:r>
              <w:rPr>
                <w:rFonts w:ascii="Times New Roman" w:eastAsia="宋体" w:hAnsi="Times New Roman" w:cs="Times New Roman"/>
                <w:szCs w:val="24"/>
              </w:rPr>
              <w:t>关键金属战略资源</w:t>
            </w:r>
            <w:r w:rsidR="008A28A2" w:rsidRPr="008A28A2">
              <w:rPr>
                <w:rFonts w:ascii="Times New Roman" w:eastAsia="宋体" w:hAnsi="Times New Roman" w:cs="Times New Roman"/>
                <w:szCs w:val="24"/>
              </w:rPr>
              <w:t>酸溶渣碱焙烧渣酸浸液中硅铀铁铝杂质的脱除方法</w:t>
            </w:r>
          </w:p>
        </w:tc>
        <w:tc>
          <w:tcPr>
            <w:tcW w:w="428" w:type="pct"/>
            <w:vAlign w:val="center"/>
          </w:tcPr>
          <w:p w14:paraId="40A3A8D1"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中国</w:t>
            </w:r>
          </w:p>
        </w:tc>
        <w:tc>
          <w:tcPr>
            <w:tcW w:w="573" w:type="pct"/>
            <w:vAlign w:val="center"/>
          </w:tcPr>
          <w:p w14:paraId="6190211B"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CN122382374B</w:t>
            </w:r>
          </w:p>
        </w:tc>
        <w:tc>
          <w:tcPr>
            <w:tcW w:w="499" w:type="pct"/>
            <w:vAlign w:val="center"/>
          </w:tcPr>
          <w:p w14:paraId="7152F813"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2026-9-15</w:t>
            </w:r>
          </w:p>
        </w:tc>
        <w:tc>
          <w:tcPr>
            <w:tcW w:w="1260" w:type="pct"/>
            <w:vAlign w:val="center"/>
          </w:tcPr>
          <w:p w14:paraId="1703E6FE"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李平、常卿卿、</w:t>
            </w:r>
            <w:r w:rsidRPr="008A28A2">
              <w:rPr>
                <w:rFonts w:ascii="Times New Roman" w:eastAsia="宋体" w:hAnsi="Times New Roman" w:cs="Times New Roman"/>
                <w:szCs w:val="24"/>
              </w:rPr>
              <w:t xml:space="preserve"> </w:t>
            </w:r>
            <w:r w:rsidRPr="008A28A2">
              <w:rPr>
                <w:rFonts w:ascii="Times New Roman" w:eastAsia="宋体" w:hAnsi="Times New Roman" w:cs="Times New Roman"/>
                <w:szCs w:val="24"/>
              </w:rPr>
              <w:t>毛斯言、</w:t>
            </w:r>
            <w:r w:rsidRPr="008A28A2">
              <w:rPr>
                <w:rFonts w:ascii="Times New Roman" w:eastAsia="宋体" w:hAnsi="Times New Roman" w:cs="Times New Roman"/>
                <w:szCs w:val="24"/>
              </w:rPr>
              <w:t xml:space="preserve"> </w:t>
            </w:r>
            <w:r w:rsidRPr="008A28A2">
              <w:rPr>
                <w:rFonts w:ascii="Times New Roman" w:eastAsia="宋体" w:hAnsi="Times New Roman" w:cs="Times New Roman"/>
                <w:szCs w:val="24"/>
              </w:rPr>
              <w:t>柯灵升、熊家春</w:t>
            </w:r>
            <w:r w:rsidRPr="008A28A2">
              <w:rPr>
                <w:rFonts w:ascii="Times New Roman" w:eastAsia="宋体" w:hAnsi="Times New Roman" w:cs="Times New Roman"/>
                <w:szCs w:val="24"/>
              </w:rPr>
              <w:t xml:space="preserve"> </w:t>
            </w:r>
            <w:r w:rsidRPr="008A28A2">
              <w:rPr>
                <w:rFonts w:ascii="Times New Roman" w:eastAsia="宋体" w:hAnsi="Times New Roman" w:cs="Times New Roman"/>
                <w:szCs w:val="24"/>
              </w:rPr>
              <w:t>、唐杰</w:t>
            </w:r>
            <w:proofErr w:type="gramStart"/>
            <w:r w:rsidRPr="008A28A2">
              <w:rPr>
                <w:rFonts w:ascii="Times New Roman" w:eastAsia="宋体" w:hAnsi="Times New Roman" w:cs="Times New Roman"/>
                <w:szCs w:val="24"/>
              </w:rPr>
              <w:t xml:space="preserve"> </w:t>
            </w:r>
            <w:r w:rsidRPr="008A28A2">
              <w:rPr>
                <w:rFonts w:ascii="Times New Roman" w:eastAsia="宋体" w:hAnsi="Times New Roman" w:cs="Times New Roman"/>
                <w:szCs w:val="24"/>
              </w:rPr>
              <w:t>、</w:t>
            </w:r>
            <w:proofErr w:type="gramEnd"/>
            <w:r w:rsidRPr="008A28A2">
              <w:rPr>
                <w:rFonts w:ascii="Times New Roman" w:eastAsia="宋体" w:hAnsi="Times New Roman" w:cs="Times New Roman"/>
                <w:szCs w:val="24"/>
              </w:rPr>
              <w:t xml:space="preserve"> </w:t>
            </w:r>
            <w:r w:rsidRPr="008A28A2">
              <w:rPr>
                <w:rFonts w:ascii="Times New Roman" w:eastAsia="宋体" w:hAnsi="Times New Roman" w:cs="Times New Roman"/>
                <w:szCs w:val="24"/>
              </w:rPr>
              <w:t>李倩、</w:t>
            </w:r>
            <w:r w:rsidRPr="008A28A2">
              <w:rPr>
                <w:rFonts w:ascii="Times New Roman" w:eastAsia="宋体" w:hAnsi="Times New Roman" w:cs="Times New Roman"/>
                <w:szCs w:val="24"/>
              </w:rPr>
              <w:t xml:space="preserve"> </w:t>
            </w:r>
            <w:r w:rsidRPr="008A28A2">
              <w:rPr>
                <w:rFonts w:ascii="Times New Roman" w:eastAsia="宋体" w:hAnsi="Times New Roman" w:cs="Times New Roman"/>
                <w:szCs w:val="24"/>
              </w:rPr>
              <w:t>张海林、齐涛</w:t>
            </w:r>
          </w:p>
        </w:tc>
        <w:tc>
          <w:tcPr>
            <w:tcW w:w="540" w:type="pct"/>
            <w:vAlign w:val="center"/>
          </w:tcPr>
          <w:p w14:paraId="0BC15BF1"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有效</w:t>
            </w:r>
          </w:p>
        </w:tc>
      </w:tr>
      <w:tr w:rsidR="008A28A2" w:rsidRPr="008A28A2" w14:paraId="425849F9" w14:textId="77777777" w:rsidTr="006B0273">
        <w:trPr>
          <w:trHeight w:val="1248"/>
          <w:jc w:val="center"/>
        </w:trPr>
        <w:tc>
          <w:tcPr>
            <w:tcW w:w="270" w:type="pct"/>
            <w:vAlign w:val="center"/>
          </w:tcPr>
          <w:p w14:paraId="1DA0BDC2"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8</w:t>
            </w:r>
          </w:p>
        </w:tc>
        <w:tc>
          <w:tcPr>
            <w:tcW w:w="1429" w:type="pct"/>
            <w:vAlign w:val="center"/>
          </w:tcPr>
          <w:p w14:paraId="3A9C6FED"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钕铁硼废料盐酸优溶液杂质连续式原位脱除的方法及应用</w:t>
            </w:r>
          </w:p>
        </w:tc>
        <w:tc>
          <w:tcPr>
            <w:tcW w:w="428" w:type="pct"/>
            <w:vAlign w:val="center"/>
          </w:tcPr>
          <w:p w14:paraId="1E7EB6A2"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中国</w:t>
            </w:r>
          </w:p>
        </w:tc>
        <w:tc>
          <w:tcPr>
            <w:tcW w:w="573" w:type="pct"/>
            <w:vAlign w:val="center"/>
          </w:tcPr>
          <w:p w14:paraId="7E312F07"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CN117568589B</w:t>
            </w:r>
          </w:p>
        </w:tc>
        <w:tc>
          <w:tcPr>
            <w:tcW w:w="499" w:type="pct"/>
            <w:vAlign w:val="center"/>
          </w:tcPr>
          <w:p w14:paraId="3FE61901"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2026-6-23</w:t>
            </w:r>
          </w:p>
        </w:tc>
        <w:tc>
          <w:tcPr>
            <w:tcW w:w="1260" w:type="pct"/>
            <w:vAlign w:val="center"/>
          </w:tcPr>
          <w:p w14:paraId="7959FFC5"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熊家春、张琳琳、曹翔宇、</w:t>
            </w:r>
            <w:r w:rsidRPr="008A28A2">
              <w:rPr>
                <w:rFonts w:ascii="Times New Roman" w:eastAsia="宋体" w:hAnsi="Times New Roman" w:cs="Times New Roman"/>
                <w:szCs w:val="24"/>
              </w:rPr>
              <w:t xml:space="preserve"> </w:t>
            </w:r>
            <w:r w:rsidRPr="008A28A2">
              <w:rPr>
                <w:rFonts w:ascii="Times New Roman" w:eastAsia="宋体" w:hAnsi="Times New Roman" w:cs="Times New Roman"/>
                <w:szCs w:val="24"/>
              </w:rPr>
              <w:t>张海林、</w:t>
            </w:r>
            <w:r w:rsidRPr="008A28A2">
              <w:rPr>
                <w:rFonts w:ascii="Times New Roman" w:eastAsia="宋体" w:hAnsi="Times New Roman" w:cs="Times New Roman"/>
                <w:szCs w:val="24"/>
              </w:rPr>
              <w:t xml:space="preserve"> </w:t>
            </w:r>
            <w:r w:rsidRPr="008A28A2">
              <w:rPr>
                <w:rFonts w:ascii="Times New Roman" w:eastAsia="宋体" w:hAnsi="Times New Roman" w:cs="Times New Roman"/>
                <w:szCs w:val="24"/>
              </w:rPr>
              <w:t>韩云武</w:t>
            </w:r>
            <w:r w:rsidRPr="008A28A2">
              <w:rPr>
                <w:rFonts w:ascii="Times New Roman" w:eastAsia="宋体" w:hAnsi="Times New Roman" w:cs="Times New Roman"/>
                <w:szCs w:val="24"/>
              </w:rPr>
              <w:t xml:space="preserve"> </w:t>
            </w:r>
            <w:r w:rsidRPr="008A28A2">
              <w:rPr>
                <w:rFonts w:ascii="Times New Roman" w:eastAsia="宋体" w:hAnsi="Times New Roman" w:cs="Times New Roman"/>
                <w:szCs w:val="24"/>
              </w:rPr>
              <w:t>、管新地、</w:t>
            </w:r>
            <w:r w:rsidRPr="008A28A2">
              <w:rPr>
                <w:rFonts w:ascii="Times New Roman" w:eastAsia="宋体" w:hAnsi="Times New Roman" w:cs="Times New Roman"/>
                <w:szCs w:val="24"/>
              </w:rPr>
              <w:t xml:space="preserve"> </w:t>
            </w:r>
            <w:r w:rsidRPr="008A28A2">
              <w:rPr>
                <w:rFonts w:ascii="Times New Roman" w:eastAsia="宋体" w:hAnsi="Times New Roman" w:cs="Times New Roman"/>
                <w:szCs w:val="24"/>
              </w:rPr>
              <w:t>张积锴</w:t>
            </w:r>
            <w:r w:rsidRPr="008A28A2">
              <w:rPr>
                <w:rFonts w:ascii="Times New Roman" w:eastAsia="宋体" w:hAnsi="Times New Roman" w:cs="Times New Roman"/>
                <w:szCs w:val="24"/>
              </w:rPr>
              <w:t xml:space="preserve"> </w:t>
            </w:r>
            <w:r w:rsidRPr="008A28A2">
              <w:rPr>
                <w:rFonts w:ascii="Times New Roman" w:eastAsia="宋体" w:hAnsi="Times New Roman" w:cs="Times New Roman"/>
                <w:szCs w:val="24"/>
              </w:rPr>
              <w:t>、李平</w:t>
            </w:r>
          </w:p>
        </w:tc>
        <w:tc>
          <w:tcPr>
            <w:tcW w:w="540" w:type="pct"/>
            <w:vAlign w:val="center"/>
          </w:tcPr>
          <w:p w14:paraId="0CB6228E"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有效</w:t>
            </w:r>
          </w:p>
        </w:tc>
      </w:tr>
      <w:tr w:rsidR="008A28A2" w:rsidRPr="008A28A2" w14:paraId="1C38E969" w14:textId="77777777" w:rsidTr="006B0273">
        <w:trPr>
          <w:trHeight w:val="1248"/>
          <w:jc w:val="center"/>
        </w:trPr>
        <w:tc>
          <w:tcPr>
            <w:tcW w:w="270" w:type="pct"/>
            <w:vAlign w:val="center"/>
          </w:tcPr>
          <w:p w14:paraId="501AABA0"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9</w:t>
            </w:r>
          </w:p>
        </w:tc>
        <w:tc>
          <w:tcPr>
            <w:tcW w:w="1429" w:type="pct"/>
            <w:vAlign w:val="center"/>
          </w:tcPr>
          <w:p w14:paraId="2A36EE9F"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一种提高钠化还原过程渣中钒收率的方法</w:t>
            </w:r>
          </w:p>
        </w:tc>
        <w:tc>
          <w:tcPr>
            <w:tcW w:w="428" w:type="pct"/>
            <w:vAlign w:val="center"/>
          </w:tcPr>
          <w:p w14:paraId="186D06E8"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中国</w:t>
            </w:r>
          </w:p>
        </w:tc>
        <w:tc>
          <w:tcPr>
            <w:tcW w:w="573" w:type="pct"/>
            <w:vAlign w:val="center"/>
          </w:tcPr>
          <w:p w14:paraId="29AEAE27"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CN111378830B</w:t>
            </w:r>
          </w:p>
        </w:tc>
        <w:tc>
          <w:tcPr>
            <w:tcW w:w="499" w:type="pct"/>
            <w:vAlign w:val="center"/>
          </w:tcPr>
          <w:p w14:paraId="2D5BC6AA"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2021-05-07</w:t>
            </w:r>
          </w:p>
        </w:tc>
        <w:tc>
          <w:tcPr>
            <w:tcW w:w="1260" w:type="pct"/>
            <w:vAlign w:val="center"/>
          </w:tcPr>
          <w:p w14:paraId="34E13FF3"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孟凡成、王丽娜、曹磊、齐涛、陈德胜、赵宏欣、刘亚辉、甄玉兰</w:t>
            </w:r>
          </w:p>
        </w:tc>
        <w:tc>
          <w:tcPr>
            <w:tcW w:w="540" w:type="pct"/>
            <w:vAlign w:val="center"/>
          </w:tcPr>
          <w:p w14:paraId="405F1F19"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有效</w:t>
            </w:r>
          </w:p>
        </w:tc>
      </w:tr>
      <w:tr w:rsidR="008A28A2" w:rsidRPr="008A28A2" w14:paraId="550617BB" w14:textId="77777777" w:rsidTr="006B0273">
        <w:trPr>
          <w:trHeight w:val="1248"/>
          <w:jc w:val="center"/>
        </w:trPr>
        <w:tc>
          <w:tcPr>
            <w:tcW w:w="270" w:type="pct"/>
            <w:vAlign w:val="center"/>
          </w:tcPr>
          <w:p w14:paraId="4E5F2721"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lastRenderedPageBreak/>
              <w:t>10</w:t>
            </w:r>
          </w:p>
        </w:tc>
        <w:tc>
          <w:tcPr>
            <w:tcW w:w="1429" w:type="pct"/>
            <w:vAlign w:val="center"/>
          </w:tcPr>
          <w:p w14:paraId="336CE97E"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一种大孔容拟薄水铝石及其制备方法</w:t>
            </w:r>
          </w:p>
        </w:tc>
        <w:tc>
          <w:tcPr>
            <w:tcW w:w="428" w:type="pct"/>
            <w:vAlign w:val="center"/>
          </w:tcPr>
          <w:p w14:paraId="74464BB4"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中国</w:t>
            </w:r>
          </w:p>
        </w:tc>
        <w:tc>
          <w:tcPr>
            <w:tcW w:w="573" w:type="pct"/>
            <w:vAlign w:val="center"/>
          </w:tcPr>
          <w:p w14:paraId="47D33CCA"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CN114735731B</w:t>
            </w:r>
          </w:p>
        </w:tc>
        <w:tc>
          <w:tcPr>
            <w:tcW w:w="499" w:type="pct"/>
            <w:vAlign w:val="center"/>
          </w:tcPr>
          <w:p w14:paraId="0DCFE9BA"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2024-11-15</w:t>
            </w:r>
          </w:p>
        </w:tc>
        <w:tc>
          <w:tcPr>
            <w:tcW w:w="1260" w:type="pct"/>
            <w:vAlign w:val="center"/>
          </w:tcPr>
          <w:p w14:paraId="7C463DF6"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李平、江再勇、赖胜春、万印华、齐涛</w:t>
            </w:r>
          </w:p>
        </w:tc>
        <w:tc>
          <w:tcPr>
            <w:tcW w:w="540" w:type="pct"/>
            <w:vAlign w:val="center"/>
          </w:tcPr>
          <w:p w14:paraId="2DC40BD1" w14:textId="77777777" w:rsidR="008A28A2" w:rsidRPr="008A28A2" w:rsidRDefault="008A28A2" w:rsidP="006B0273">
            <w:pPr>
              <w:jc w:val="center"/>
              <w:rPr>
                <w:rFonts w:ascii="Times New Roman" w:eastAsia="宋体" w:hAnsi="Times New Roman" w:cs="Times New Roman"/>
                <w:szCs w:val="24"/>
              </w:rPr>
            </w:pPr>
            <w:r w:rsidRPr="008A28A2">
              <w:rPr>
                <w:rFonts w:ascii="Times New Roman" w:eastAsia="宋体" w:hAnsi="Times New Roman" w:cs="Times New Roman"/>
                <w:szCs w:val="24"/>
              </w:rPr>
              <w:t>有效</w:t>
            </w:r>
          </w:p>
        </w:tc>
      </w:tr>
    </w:tbl>
    <w:p w14:paraId="1AA62F6A" w14:textId="77777777" w:rsidR="00576117" w:rsidRDefault="00000000" w:rsidP="001A6C5C">
      <w:pPr>
        <w:spacing w:beforeLines="50" w:before="156" w:line="560" w:lineRule="exact"/>
        <w:rPr>
          <w:rFonts w:ascii="Times New Roman" w:eastAsia="楷体" w:hAnsi="Times New Roman" w:cs="Times New Roman"/>
          <w:b/>
          <w:sz w:val="32"/>
          <w:szCs w:val="32"/>
        </w:rPr>
      </w:pPr>
      <w:r>
        <w:rPr>
          <w:rFonts w:ascii="Times New Roman" w:eastAsia="楷体" w:hAnsi="Times New Roman" w:cs="Times New Roman" w:hint="eastAsia"/>
          <w:b/>
          <w:sz w:val="32"/>
          <w:szCs w:val="32"/>
        </w:rPr>
        <w:t xml:space="preserve">3. </w:t>
      </w:r>
      <w:r>
        <w:rPr>
          <w:rFonts w:ascii="Times New Roman" w:eastAsia="楷体" w:hAnsi="Times New Roman" w:cs="Times New Roman" w:hint="eastAsia"/>
          <w:b/>
          <w:sz w:val="32"/>
          <w:szCs w:val="32"/>
        </w:rPr>
        <w:t>成员贡献情况</w:t>
      </w:r>
    </w:p>
    <w:tbl>
      <w:tblPr>
        <w:tblW w:w="532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1104"/>
        <w:gridCol w:w="4001"/>
        <w:gridCol w:w="2897"/>
      </w:tblGrid>
      <w:tr w:rsidR="00730736" w:rsidRPr="00AA2C21" w14:paraId="6D3F155A" w14:textId="77777777" w:rsidTr="005221A3">
        <w:trPr>
          <w:trHeight w:val="567"/>
        </w:trPr>
        <w:tc>
          <w:tcPr>
            <w:tcW w:w="470" w:type="pct"/>
            <w:tcBorders>
              <w:top w:val="single" w:sz="4" w:space="0" w:color="auto"/>
              <w:left w:val="single" w:sz="4" w:space="0" w:color="auto"/>
              <w:bottom w:val="single" w:sz="4" w:space="0" w:color="auto"/>
              <w:right w:val="single" w:sz="4" w:space="0" w:color="auto"/>
            </w:tcBorders>
            <w:vAlign w:val="center"/>
          </w:tcPr>
          <w:p w14:paraId="34912F06"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排序</w:t>
            </w:r>
          </w:p>
        </w:tc>
        <w:tc>
          <w:tcPr>
            <w:tcW w:w="625" w:type="pct"/>
            <w:tcBorders>
              <w:top w:val="single" w:sz="4" w:space="0" w:color="auto"/>
              <w:left w:val="single" w:sz="4" w:space="0" w:color="auto"/>
              <w:bottom w:val="single" w:sz="4" w:space="0" w:color="auto"/>
              <w:right w:val="single" w:sz="4" w:space="0" w:color="auto"/>
            </w:tcBorders>
            <w:vAlign w:val="center"/>
          </w:tcPr>
          <w:p w14:paraId="40C5C23C"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姓名</w:t>
            </w:r>
          </w:p>
        </w:tc>
        <w:tc>
          <w:tcPr>
            <w:tcW w:w="2265" w:type="pct"/>
            <w:tcBorders>
              <w:top w:val="single" w:sz="4" w:space="0" w:color="auto"/>
              <w:left w:val="single" w:sz="4" w:space="0" w:color="auto"/>
              <w:bottom w:val="single" w:sz="4" w:space="0" w:color="auto"/>
              <w:right w:val="single" w:sz="4" w:space="0" w:color="auto"/>
            </w:tcBorders>
            <w:vAlign w:val="center"/>
          </w:tcPr>
          <w:p w14:paraId="7DB95574"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工作单位</w:t>
            </w:r>
          </w:p>
        </w:tc>
        <w:tc>
          <w:tcPr>
            <w:tcW w:w="1640" w:type="pct"/>
            <w:tcBorders>
              <w:top w:val="single" w:sz="4" w:space="0" w:color="auto"/>
              <w:left w:val="single" w:sz="4" w:space="0" w:color="auto"/>
              <w:bottom w:val="single" w:sz="4" w:space="0" w:color="auto"/>
              <w:right w:val="single" w:sz="4" w:space="0" w:color="auto"/>
            </w:tcBorders>
            <w:vAlign w:val="center"/>
          </w:tcPr>
          <w:p w14:paraId="4A10454A"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主要贡献</w:t>
            </w:r>
          </w:p>
        </w:tc>
      </w:tr>
      <w:tr w:rsidR="00730736" w:rsidRPr="00AA2C21" w14:paraId="035AE2C4" w14:textId="77777777" w:rsidTr="005221A3">
        <w:trPr>
          <w:trHeight w:val="567"/>
        </w:trPr>
        <w:tc>
          <w:tcPr>
            <w:tcW w:w="470" w:type="pct"/>
            <w:tcBorders>
              <w:top w:val="single" w:sz="4" w:space="0" w:color="auto"/>
              <w:left w:val="single" w:sz="4" w:space="0" w:color="auto"/>
              <w:bottom w:val="single" w:sz="4" w:space="0" w:color="auto"/>
              <w:right w:val="single" w:sz="4" w:space="0" w:color="auto"/>
            </w:tcBorders>
            <w:vAlign w:val="center"/>
          </w:tcPr>
          <w:p w14:paraId="282305FF"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tcPr>
          <w:p w14:paraId="62A9DB7B"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齐涛</w:t>
            </w:r>
          </w:p>
        </w:tc>
        <w:tc>
          <w:tcPr>
            <w:tcW w:w="2265" w:type="pct"/>
            <w:tcBorders>
              <w:top w:val="single" w:sz="4" w:space="0" w:color="auto"/>
              <w:left w:val="single" w:sz="4" w:space="0" w:color="auto"/>
              <w:bottom w:val="single" w:sz="4" w:space="0" w:color="auto"/>
              <w:right w:val="single" w:sz="4" w:space="0" w:color="auto"/>
            </w:tcBorders>
            <w:vAlign w:val="center"/>
          </w:tcPr>
          <w:p w14:paraId="2955E157"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中国科学院赣江创新研究院</w:t>
            </w:r>
          </w:p>
        </w:tc>
        <w:tc>
          <w:tcPr>
            <w:tcW w:w="1640" w:type="pct"/>
            <w:tcBorders>
              <w:top w:val="single" w:sz="4" w:space="0" w:color="auto"/>
              <w:left w:val="single" w:sz="4" w:space="0" w:color="auto"/>
              <w:bottom w:val="single" w:sz="4" w:space="0" w:color="auto"/>
              <w:right w:val="single" w:sz="4" w:space="0" w:color="auto"/>
            </w:tcBorders>
            <w:vAlign w:val="center"/>
          </w:tcPr>
          <w:p w14:paraId="5EB29069" w14:textId="36A52D86" w:rsidR="00730736" w:rsidRPr="00AA2C21" w:rsidRDefault="00FE765B" w:rsidP="005221A3">
            <w:pPr>
              <w:jc w:val="center"/>
              <w:rPr>
                <w:rFonts w:asciiTheme="minorEastAsia" w:hAnsiTheme="minorEastAsia" w:hint="eastAsia"/>
                <w:bCs/>
                <w:sz w:val="24"/>
                <w:szCs w:val="24"/>
              </w:rPr>
            </w:pPr>
            <w:r>
              <w:rPr>
                <w:rFonts w:asciiTheme="minorEastAsia" w:hAnsiTheme="minorEastAsia" w:hint="eastAsia"/>
                <w:bCs/>
                <w:sz w:val="24"/>
                <w:szCs w:val="24"/>
              </w:rPr>
              <w:t>关键金属战略资源</w:t>
            </w:r>
            <w:r w:rsidR="00730736" w:rsidRPr="00AA2C21">
              <w:rPr>
                <w:rFonts w:asciiTheme="minorEastAsia" w:hAnsiTheme="minorEastAsia" w:hint="eastAsia"/>
                <w:bCs/>
                <w:sz w:val="24"/>
                <w:szCs w:val="24"/>
              </w:rPr>
              <w:t>、锂、铬资源利用</w:t>
            </w:r>
          </w:p>
        </w:tc>
      </w:tr>
      <w:tr w:rsidR="00730736" w:rsidRPr="00AA2C21" w14:paraId="5D82B253" w14:textId="77777777" w:rsidTr="005221A3">
        <w:trPr>
          <w:trHeight w:val="567"/>
        </w:trPr>
        <w:tc>
          <w:tcPr>
            <w:tcW w:w="470" w:type="pct"/>
            <w:tcBorders>
              <w:top w:val="single" w:sz="4" w:space="0" w:color="auto"/>
              <w:left w:val="single" w:sz="4" w:space="0" w:color="auto"/>
              <w:bottom w:val="single" w:sz="4" w:space="0" w:color="auto"/>
              <w:right w:val="single" w:sz="4" w:space="0" w:color="auto"/>
            </w:tcBorders>
            <w:vAlign w:val="center"/>
          </w:tcPr>
          <w:p w14:paraId="50BA2BC7"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2</w:t>
            </w:r>
          </w:p>
        </w:tc>
        <w:tc>
          <w:tcPr>
            <w:tcW w:w="625" w:type="pct"/>
            <w:tcBorders>
              <w:top w:val="single" w:sz="4" w:space="0" w:color="auto"/>
              <w:left w:val="single" w:sz="4" w:space="0" w:color="auto"/>
              <w:bottom w:val="single" w:sz="4" w:space="0" w:color="auto"/>
              <w:right w:val="single" w:sz="4" w:space="0" w:color="auto"/>
            </w:tcBorders>
            <w:vAlign w:val="center"/>
          </w:tcPr>
          <w:p w14:paraId="112E6270"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朱兆武</w:t>
            </w:r>
          </w:p>
        </w:tc>
        <w:tc>
          <w:tcPr>
            <w:tcW w:w="2265" w:type="pct"/>
            <w:tcBorders>
              <w:top w:val="single" w:sz="4" w:space="0" w:color="auto"/>
              <w:left w:val="single" w:sz="4" w:space="0" w:color="auto"/>
              <w:bottom w:val="single" w:sz="4" w:space="0" w:color="auto"/>
              <w:right w:val="single" w:sz="4" w:space="0" w:color="auto"/>
            </w:tcBorders>
            <w:vAlign w:val="center"/>
          </w:tcPr>
          <w:p w14:paraId="3B8320CE"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中国科学院过程工程研究所</w:t>
            </w:r>
          </w:p>
        </w:tc>
        <w:tc>
          <w:tcPr>
            <w:tcW w:w="1640" w:type="pct"/>
            <w:tcBorders>
              <w:top w:val="single" w:sz="4" w:space="0" w:color="auto"/>
              <w:left w:val="single" w:sz="4" w:space="0" w:color="auto"/>
              <w:bottom w:val="single" w:sz="4" w:space="0" w:color="auto"/>
              <w:right w:val="single" w:sz="4" w:space="0" w:color="auto"/>
            </w:tcBorders>
            <w:vAlign w:val="center"/>
          </w:tcPr>
          <w:p w14:paraId="308E4891"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锂资源利用</w:t>
            </w:r>
          </w:p>
        </w:tc>
      </w:tr>
      <w:tr w:rsidR="00730736" w:rsidRPr="00AA2C21" w14:paraId="0F8329B2" w14:textId="77777777" w:rsidTr="005221A3">
        <w:trPr>
          <w:trHeight w:val="567"/>
        </w:trPr>
        <w:tc>
          <w:tcPr>
            <w:tcW w:w="470" w:type="pct"/>
            <w:tcBorders>
              <w:top w:val="single" w:sz="4" w:space="0" w:color="auto"/>
              <w:left w:val="single" w:sz="4" w:space="0" w:color="auto"/>
              <w:bottom w:val="single" w:sz="4" w:space="0" w:color="auto"/>
              <w:right w:val="single" w:sz="4" w:space="0" w:color="auto"/>
            </w:tcBorders>
            <w:vAlign w:val="center"/>
          </w:tcPr>
          <w:p w14:paraId="79FFF736"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3</w:t>
            </w:r>
          </w:p>
        </w:tc>
        <w:tc>
          <w:tcPr>
            <w:tcW w:w="625" w:type="pct"/>
            <w:tcBorders>
              <w:top w:val="single" w:sz="4" w:space="0" w:color="auto"/>
              <w:left w:val="single" w:sz="4" w:space="0" w:color="auto"/>
              <w:bottom w:val="single" w:sz="4" w:space="0" w:color="auto"/>
              <w:right w:val="single" w:sz="4" w:space="0" w:color="auto"/>
            </w:tcBorders>
            <w:vAlign w:val="center"/>
          </w:tcPr>
          <w:p w14:paraId="6BBBC362"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李平</w:t>
            </w:r>
          </w:p>
        </w:tc>
        <w:tc>
          <w:tcPr>
            <w:tcW w:w="2265" w:type="pct"/>
            <w:tcBorders>
              <w:top w:val="single" w:sz="4" w:space="0" w:color="auto"/>
              <w:left w:val="single" w:sz="4" w:space="0" w:color="auto"/>
              <w:bottom w:val="single" w:sz="4" w:space="0" w:color="auto"/>
              <w:right w:val="single" w:sz="4" w:space="0" w:color="auto"/>
            </w:tcBorders>
            <w:vAlign w:val="center"/>
          </w:tcPr>
          <w:p w14:paraId="1D436EAE"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中国科学院过程工程研究所</w:t>
            </w:r>
          </w:p>
        </w:tc>
        <w:tc>
          <w:tcPr>
            <w:tcW w:w="1640" w:type="pct"/>
            <w:tcBorders>
              <w:top w:val="single" w:sz="4" w:space="0" w:color="auto"/>
              <w:left w:val="single" w:sz="4" w:space="0" w:color="auto"/>
              <w:bottom w:val="single" w:sz="4" w:space="0" w:color="auto"/>
              <w:right w:val="single" w:sz="4" w:space="0" w:color="auto"/>
            </w:tcBorders>
            <w:vAlign w:val="center"/>
          </w:tcPr>
          <w:p w14:paraId="3EF9C83A" w14:textId="4690E846" w:rsidR="00730736" w:rsidRPr="00AA2C21" w:rsidRDefault="00FE765B" w:rsidP="005221A3">
            <w:pPr>
              <w:jc w:val="center"/>
              <w:rPr>
                <w:rFonts w:asciiTheme="minorEastAsia" w:hAnsiTheme="minorEastAsia" w:hint="eastAsia"/>
                <w:bCs/>
                <w:sz w:val="24"/>
                <w:szCs w:val="24"/>
              </w:rPr>
            </w:pPr>
            <w:r>
              <w:rPr>
                <w:rFonts w:asciiTheme="minorEastAsia" w:hAnsiTheme="minorEastAsia" w:hint="eastAsia"/>
                <w:bCs/>
                <w:sz w:val="24"/>
                <w:szCs w:val="24"/>
              </w:rPr>
              <w:t>关键金属战略资源</w:t>
            </w:r>
            <w:r w:rsidR="00730736" w:rsidRPr="00AA2C21">
              <w:rPr>
                <w:rFonts w:asciiTheme="minorEastAsia" w:hAnsiTheme="minorEastAsia" w:hint="eastAsia"/>
                <w:bCs/>
                <w:sz w:val="24"/>
                <w:szCs w:val="24"/>
              </w:rPr>
              <w:t>、铬资源利用</w:t>
            </w:r>
          </w:p>
        </w:tc>
      </w:tr>
      <w:tr w:rsidR="00730736" w:rsidRPr="00AA2C21" w14:paraId="0D73ED2B" w14:textId="77777777" w:rsidTr="005221A3">
        <w:trPr>
          <w:trHeight w:val="567"/>
        </w:trPr>
        <w:tc>
          <w:tcPr>
            <w:tcW w:w="470" w:type="pct"/>
            <w:tcBorders>
              <w:top w:val="single" w:sz="4" w:space="0" w:color="auto"/>
              <w:left w:val="single" w:sz="4" w:space="0" w:color="auto"/>
              <w:bottom w:val="single" w:sz="4" w:space="0" w:color="auto"/>
              <w:right w:val="single" w:sz="4" w:space="0" w:color="auto"/>
            </w:tcBorders>
            <w:vAlign w:val="center"/>
          </w:tcPr>
          <w:p w14:paraId="35E35639"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4</w:t>
            </w:r>
          </w:p>
        </w:tc>
        <w:tc>
          <w:tcPr>
            <w:tcW w:w="625" w:type="pct"/>
            <w:tcBorders>
              <w:top w:val="single" w:sz="4" w:space="0" w:color="auto"/>
              <w:left w:val="single" w:sz="4" w:space="0" w:color="auto"/>
              <w:bottom w:val="single" w:sz="4" w:space="0" w:color="auto"/>
              <w:right w:val="single" w:sz="4" w:space="0" w:color="auto"/>
            </w:tcBorders>
            <w:vAlign w:val="center"/>
          </w:tcPr>
          <w:p w14:paraId="6D6FAA43"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于宏东</w:t>
            </w:r>
          </w:p>
        </w:tc>
        <w:tc>
          <w:tcPr>
            <w:tcW w:w="2265" w:type="pct"/>
            <w:tcBorders>
              <w:top w:val="single" w:sz="4" w:space="0" w:color="auto"/>
              <w:left w:val="single" w:sz="4" w:space="0" w:color="auto"/>
              <w:bottom w:val="single" w:sz="4" w:space="0" w:color="auto"/>
              <w:right w:val="single" w:sz="4" w:space="0" w:color="auto"/>
            </w:tcBorders>
            <w:vAlign w:val="center"/>
          </w:tcPr>
          <w:p w14:paraId="6FE3B935"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中国科学院赣江创新研究院</w:t>
            </w:r>
          </w:p>
        </w:tc>
        <w:tc>
          <w:tcPr>
            <w:tcW w:w="1640" w:type="pct"/>
            <w:tcBorders>
              <w:top w:val="single" w:sz="4" w:space="0" w:color="auto"/>
              <w:left w:val="single" w:sz="4" w:space="0" w:color="auto"/>
              <w:bottom w:val="single" w:sz="4" w:space="0" w:color="auto"/>
              <w:right w:val="single" w:sz="4" w:space="0" w:color="auto"/>
            </w:tcBorders>
            <w:vAlign w:val="center"/>
          </w:tcPr>
          <w:p w14:paraId="0E45239D" w14:textId="6302FD53" w:rsidR="00730736" w:rsidRPr="00AA2C21" w:rsidRDefault="00FE765B" w:rsidP="005221A3">
            <w:pPr>
              <w:jc w:val="center"/>
              <w:rPr>
                <w:rFonts w:asciiTheme="minorEastAsia" w:hAnsiTheme="minorEastAsia" w:hint="eastAsia"/>
                <w:bCs/>
                <w:sz w:val="24"/>
                <w:szCs w:val="24"/>
              </w:rPr>
            </w:pPr>
            <w:r>
              <w:rPr>
                <w:rFonts w:asciiTheme="minorEastAsia" w:hAnsiTheme="minorEastAsia" w:hint="eastAsia"/>
                <w:bCs/>
                <w:sz w:val="24"/>
                <w:szCs w:val="24"/>
              </w:rPr>
              <w:t>关键金属战略资源</w:t>
            </w:r>
            <w:r w:rsidR="00730736" w:rsidRPr="00AA2C21">
              <w:rPr>
                <w:rFonts w:asciiTheme="minorEastAsia" w:hAnsiTheme="minorEastAsia" w:hint="eastAsia"/>
                <w:bCs/>
                <w:sz w:val="24"/>
                <w:szCs w:val="24"/>
              </w:rPr>
              <w:t>资源利用</w:t>
            </w:r>
          </w:p>
        </w:tc>
      </w:tr>
      <w:tr w:rsidR="00730736" w:rsidRPr="00AA2C21" w14:paraId="79ED96B5" w14:textId="77777777" w:rsidTr="005221A3">
        <w:trPr>
          <w:trHeight w:val="567"/>
        </w:trPr>
        <w:tc>
          <w:tcPr>
            <w:tcW w:w="470" w:type="pct"/>
            <w:tcBorders>
              <w:top w:val="single" w:sz="4" w:space="0" w:color="auto"/>
              <w:left w:val="single" w:sz="4" w:space="0" w:color="auto"/>
              <w:bottom w:val="single" w:sz="4" w:space="0" w:color="auto"/>
              <w:right w:val="single" w:sz="4" w:space="0" w:color="auto"/>
            </w:tcBorders>
            <w:vAlign w:val="center"/>
          </w:tcPr>
          <w:p w14:paraId="335E47C4"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5</w:t>
            </w:r>
          </w:p>
        </w:tc>
        <w:tc>
          <w:tcPr>
            <w:tcW w:w="625" w:type="pct"/>
            <w:tcBorders>
              <w:top w:val="single" w:sz="4" w:space="0" w:color="auto"/>
              <w:left w:val="single" w:sz="4" w:space="0" w:color="auto"/>
              <w:bottom w:val="single" w:sz="4" w:space="0" w:color="auto"/>
              <w:right w:val="single" w:sz="4" w:space="0" w:color="auto"/>
            </w:tcBorders>
            <w:vAlign w:val="center"/>
          </w:tcPr>
          <w:p w14:paraId="42F3E612"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王丽娜</w:t>
            </w:r>
          </w:p>
        </w:tc>
        <w:tc>
          <w:tcPr>
            <w:tcW w:w="2265" w:type="pct"/>
            <w:tcBorders>
              <w:top w:val="single" w:sz="4" w:space="0" w:color="auto"/>
              <w:left w:val="single" w:sz="4" w:space="0" w:color="auto"/>
              <w:bottom w:val="single" w:sz="4" w:space="0" w:color="auto"/>
              <w:right w:val="single" w:sz="4" w:space="0" w:color="auto"/>
            </w:tcBorders>
            <w:vAlign w:val="center"/>
          </w:tcPr>
          <w:p w14:paraId="21CE1F67"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中国科学院过程工程研究所</w:t>
            </w:r>
          </w:p>
        </w:tc>
        <w:tc>
          <w:tcPr>
            <w:tcW w:w="1640" w:type="pct"/>
            <w:tcBorders>
              <w:top w:val="single" w:sz="4" w:space="0" w:color="auto"/>
              <w:left w:val="single" w:sz="4" w:space="0" w:color="auto"/>
              <w:bottom w:val="single" w:sz="4" w:space="0" w:color="auto"/>
              <w:right w:val="single" w:sz="4" w:space="0" w:color="auto"/>
            </w:tcBorders>
            <w:vAlign w:val="center"/>
          </w:tcPr>
          <w:p w14:paraId="7B97643E"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锂资源利用</w:t>
            </w:r>
          </w:p>
        </w:tc>
      </w:tr>
      <w:tr w:rsidR="00730736" w:rsidRPr="00AA2C21" w14:paraId="1BE89828" w14:textId="77777777" w:rsidTr="005221A3">
        <w:trPr>
          <w:trHeight w:val="567"/>
        </w:trPr>
        <w:tc>
          <w:tcPr>
            <w:tcW w:w="470" w:type="pct"/>
            <w:tcBorders>
              <w:top w:val="single" w:sz="4" w:space="0" w:color="auto"/>
              <w:left w:val="single" w:sz="4" w:space="0" w:color="auto"/>
              <w:bottom w:val="single" w:sz="4" w:space="0" w:color="auto"/>
              <w:right w:val="single" w:sz="4" w:space="0" w:color="auto"/>
            </w:tcBorders>
            <w:vAlign w:val="center"/>
          </w:tcPr>
          <w:p w14:paraId="2ABB8515"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6</w:t>
            </w:r>
          </w:p>
        </w:tc>
        <w:tc>
          <w:tcPr>
            <w:tcW w:w="625" w:type="pct"/>
            <w:tcBorders>
              <w:top w:val="single" w:sz="4" w:space="0" w:color="auto"/>
              <w:left w:val="single" w:sz="4" w:space="0" w:color="auto"/>
              <w:bottom w:val="single" w:sz="4" w:space="0" w:color="auto"/>
              <w:right w:val="single" w:sz="4" w:space="0" w:color="auto"/>
            </w:tcBorders>
            <w:vAlign w:val="center"/>
          </w:tcPr>
          <w:p w14:paraId="76ED3CAF"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万印华</w:t>
            </w:r>
          </w:p>
        </w:tc>
        <w:tc>
          <w:tcPr>
            <w:tcW w:w="2265" w:type="pct"/>
            <w:tcBorders>
              <w:top w:val="single" w:sz="4" w:space="0" w:color="auto"/>
              <w:left w:val="single" w:sz="4" w:space="0" w:color="auto"/>
              <w:bottom w:val="single" w:sz="4" w:space="0" w:color="auto"/>
              <w:right w:val="single" w:sz="4" w:space="0" w:color="auto"/>
            </w:tcBorders>
            <w:vAlign w:val="center"/>
          </w:tcPr>
          <w:p w14:paraId="063DFF69"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中国科学院赣江创新研究院</w:t>
            </w:r>
          </w:p>
        </w:tc>
        <w:tc>
          <w:tcPr>
            <w:tcW w:w="1640" w:type="pct"/>
            <w:tcBorders>
              <w:top w:val="single" w:sz="4" w:space="0" w:color="auto"/>
              <w:left w:val="single" w:sz="4" w:space="0" w:color="auto"/>
              <w:bottom w:val="single" w:sz="4" w:space="0" w:color="auto"/>
              <w:right w:val="single" w:sz="4" w:space="0" w:color="auto"/>
            </w:tcBorders>
            <w:vAlign w:val="center"/>
          </w:tcPr>
          <w:p w14:paraId="137C201C" w14:textId="6CC9A45F" w:rsidR="00730736" w:rsidRPr="00AA2C21" w:rsidRDefault="00FE765B" w:rsidP="005221A3">
            <w:pPr>
              <w:jc w:val="center"/>
              <w:rPr>
                <w:rFonts w:asciiTheme="minorEastAsia" w:hAnsiTheme="minorEastAsia" w:hint="eastAsia"/>
                <w:bCs/>
                <w:sz w:val="24"/>
                <w:szCs w:val="24"/>
              </w:rPr>
            </w:pPr>
            <w:r>
              <w:rPr>
                <w:rFonts w:asciiTheme="minorEastAsia" w:hAnsiTheme="minorEastAsia" w:hint="eastAsia"/>
                <w:bCs/>
                <w:sz w:val="24"/>
                <w:szCs w:val="24"/>
              </w:rPr>
              <w:t>关键金属战略资源</w:t>
            </w:r>
            <w:r w:rsidR="00730736" w:rsidRPr="00AA2C21">
              <w:rPr>
                <w:rFonts w:asciiTheme="minorEastAsia" w:hAnsiTheme="minorEastAsia" w:hint="eastAsia"/>
                <w:bCs/>
                <w:sz w:val="24"/>
                <w:szCs w:val="24"/>
              </w:rPr>
              <w:t>资源利用</w:t>
            </w:r>
          </w:p>
        </w:tc>
      </w:tr>
      <w:tr w:rsidR="00730736" w:rsidRPr="00AA2C21" w14:paraId="4D442593" w14:textId="77777777" w:rsidTr="005221A3">
        <w:trPr>
          <w:trHeight w:val="567"/>
        </w:trPr>
        <w:tc>
          <w:tcPr>
            <w:tcW w:w="470" w:type="pct"/>
            <w:tcBorders>
              <w:top w:val="single" w:sz="4" w:space="0" w:color="auto"/>
              <w:left w:val="single" w:sz="4" w:space="0" w:color="auto"/>
              <w:bottom w:val="single" w:sz="4" w:space="0" w:color="auto"/>
              <w:right w:val="single" w:sz="4" w:space="0" w:color="auto"/>
            </w:tcBorders>
            <w:vAlign w:val="center"/>
          </w:tcPr>
          <w:p w14:paraId="45220308"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7</w:t>
            </w:r>
          </w:p>
        </w:tc>
        <w:tc>
          <w:tcPr>
            <w:tcW w:w="625" w:type="pct"/>
            <w:tcBorders>
              <w:top w:val="single" w:sz="4" w:space="0" w:color="auto"/>
              <w:left w:val="single" w:sz="4" w:space="0" w:color="auto"/>
              <w:bottom w:val="single" w:sz="4" w:space="0" w:color="auto"/>
              <w:right w:val="single" w:sz="4" w:space="0" w:color="auto"/>
            </w:tcBorders>
            <w:vAlign w:val="center"/>
          </w:tcPr>
          <w:p w14:paraId="44DB3534"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苏慧</w:t>
            </w:r>
          </w:p>
        </w:tc>
        <w:tc>
          <w:tcPr>
            <w:tcW w:w="2265" w:type="pct"/>
            <w:tcBorders>
              <w:top w:val="single" w:sz="4" w:space="0" w:color="auto"/>
              <w:left w:val="single" w:sz="4" w:space="0" w:color="auto"/>
              <w:bottom w:val="single" w:sz="4" w:space="0" w:color="auto"/>
              <w:right w:val="single" w:sz="4" w:space="0" w:color="auto"/>
            </w:tcBorders>
            <w:vAlign w:val="center"/>
          </w:tcPr>
          <w:p w14:paraId="2894E9ED"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中国科学院过程工程研究所</w:t>
            </w:r>
          </w:p>
        </w:tc>
        <w:tc>
          <w:tcPr>
            <w:tcW w:w="1640" w:type="pct"/>
            <w:tcBorders>
              <w:top w:val="single" w:sz="4" w:space="0" w:color="auto"/>
              <w:left w:val="single" w:sz="4" w:space="0" w:color="auto"/>
              <w:bottom w:val="single" w:sz="4" w:space="0" w:color="auto"/>
              <w:right w:val="single" w:sz="4" w:space="0" w:color="auto"/>
            </w:tcBorders>
            <w:vAlign w:val="center"/>
          </w:tcPr>
          <w:p w14:paraId="73DF015C"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锂资源利用</w:t>
            </w:r>
          </w:p>
        </w:tc>
      </w:tr>
      <w:tr w:rsidR="00730736" w:rsidRPr="00AA2C21" w14:paraId="639A65CE" w14:textId="77777777" w:rsidTr="005221A3">
        <w:trPr>
          <w:trHeight w:val="567"/>
        </w:trPr>
        <w:tc>
          <w:tcPr>
            <w:tcW w:w="470" w:type="pct"/>
            <w:tcBorders>
              <w:top w:val="single" w:sz="4" w:space="0" w:color="auto"/>
              <w:left w:val="single" w:sz="4" w:space="0" w:color="auto"/>
              <w:bottom w:val="single" w:sz="4" w:space="0" w:color="auto"/>
              <w:right w:val="single" w:sz="4" w:space="0" w:color="auto"/>
            </w:tcBorders>
            <w:vAlign w:val="center"/>
          </w:tcPr>
          <w:p w14:paraId="4A625BAF"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8</w:t>
            </w:r>
          </w:p>
        </w:tc>
        <w:tc>
          <w:tcPr>
            <w:tcW w:w="625" w:type="pct"/>
            <w:tcBorders>
              <w:top w:val="single" w:sz="4" w:space="0" w:color="auto"/>
              <w:left w:val="single" w:sz="4" w:space="0" w:color="auto"/>
              <w:bottom w:val="single" w:sz="4" w:space="0" w:color="auto"/>
              <w:right w:val="single" w:sz="4" w:space="0" w:color="auto"/>
            </w:tcBorders>
            <w:vAlign w:val="center"/>
          </w:tcPr>
          <w:p w14:paraId="3A6415E7"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曲景奎</w:t>
            </w:r>
          </w:p>
        </w:tc>
        <w:tc>
          <w:tcPr>
            <w:tcW w:w="2265" w:type="pct"/>
            <w:tcBorders>
              <w:top w:val="single" w:sz="4" w:space="0" w:color="auto"/>
              <w:left w:val="single" w:sz="4" w:space="0" w:color="auto"/>
              <w:bottom w:val="single" w:sz="4" w:space="0" w:color="auto"/>
              <w:right w:val="single" w:sz="4" w:space="0" w:color="auto"/>
            </w:tcBorders>
            <w:vAlign w:val="center"/>
          </w:tcPr>
          <w:p w14:paraId="2CA903C7"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中国科学院过程工程研究所</w:t>
            </w:r>
          </w:p>
        </w:tc>
        <w:tc>
          <w:tcPr>
            <w:tcW w:w="1640" w:type="pct"/>
            <w:tcBorders>
              <w:top w:val="single" w:sz="4" w:space="0" w:color="auto"/>
              <w:left w:val="single" w:sz="4" w:space="0" w:color="auto"/>
              <w:bottom w:val="single" w:sz="4" w:space="0" w:color="auto"/>
              <w:right w:val="single" w:sz="4" w:space="0" w:color="auto"/>
            </w:tcBorders>
            <w:vAlign w:val="center"/>
          </w:tcPr>
          <w:p w14:paraId="6B02C05B"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铬资源利用</w:t>
            </w:r>
          </w:p>
        </w:tc>
      </w:tr>
      <w:tr w:rsidR="00730736" w:rsidRPr="00AA2C21" w14:paraId="12EEC839" w14:textId="77777777" w:rsidTr="005221A3">
        <w:trPr>
          <w:trHeight w:val="567"/>
        </w:trPr>
        <w:tc>
          <w:tcPr>
            <w:tcW w:w="470" w:type="pct"/>
            <w:tcBorders>
              <w:top w:val="single" w:sz="4" w:space="0" w:color="auto"/>
              <w:left w:val="single" w:sz="4" w:space="0" w:color="auto"/>
              <w:bottom w:val="single" w:sz="4" w:space="0" w:color="auto"/>
              <w:right w:val="single" w:sz="4" w:space="0" w:color="auto"/>
            </w:tcBorders>
            <w:vAlign w:val="center"/>
          </w:tcPr>
          <w:p w14:paraId="35408EB1"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9</w:t>
            </w:r>
          </w:p>
        </w:tc>
        <w:tc>
          <w:tcPr>
            <w:tcW w:w="625" w:type="pct"/>
            <w:tcBorders>
              <w:top w:val="single" w:sz="4" w:space="0" w:color="auto"/>
              <w:left w:val="single" w:sz="4" w:space="0" w:color="auto"/>
              <w:bottom w:val="single" w:sz="4" w:space="0" w:color="auto"/>
              <w:right w:val="single" w:sz="4" w:space="0" w:color="auto"/>
            </w:tcBorders>
            <w:vAlign w:val="center"/>
          </w:tcPr>
          <w:p w14:paraId="08AEE3A3"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王勇</w:t>
            </w:r>
          </w:p>
        </w:tc>
        <w:tc>
          <w:tcPr>
            <w:tcW w:w="2265" w:type="pct"/>
            <w:tcBorders>
              <w:top w:val="single" w:sz="4" w:space="0" w:color="auto"/>
              <w:left w:val="single" w:sz="4" w:space="0" w:color="auto"/>
              <w:bottom w:val="single" w:sz="4" w:space="0" w:color="auto"/>
              <w:right w:val="single" w:sz="4" w:space="0" w:color="auto"/>
            </w:tcBorders>
            <w:vAlign w:val="center"/>
          </w:tcPr>
          <w:p w14:paraId="385F94B2"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中国科学院过程工程研究所</w:t>
            </w:r>
          </w:p>
        </w:tc>
        <w:tc>
          <w:tcPr>
            <w:tcW w:w="1640" w:type="pct"/>
            <w:tcBorders>
              <w:top w:val="single" w:sz="4" w:space="0" w:color="auto"/>
              <w:left w:val="single" w:sz="4" w:space="0" w:color="auto"/>
              <w:bottom w:val="single" w:sz="4" w:space="0" w:color="auto"/>
              <w:right w:val="single" w:sz="4" w:space="0" w:color="auto"/>
            </w:tcBorders>
            <w:vAlign w:val="center"/>
          </w:tcPr>
          <w:p w14:paraId="45D83825"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锂资源利用</w:t>
            </w:r>
          </w:p>
        </w:tc>
      </w:tr>
      <w:tr w:rsidR="00730736" w:rsidRPr="00AA2C21" w14:paraId="5EED82D6" w14:textId="77777777" w:rsidTr="005221A3">
        <w:trPr>
          <w:trHeight w:val="567"/>
        </w:trPr>
        <w:tc>
          <w:tcPr>
            <w:tcW w:w="470" w:type="pct"/>
            <w:tcBorders>
              <w:top w:val="single" w:sz="4" w:space="0" w:color="auto"/>
              <w:left w:val="single" w:sz="4" w:space="0" w:color="auto"/>
              <w:bottom w:val="single" w:sz="4" w:space="0" w:color="auto"/>
              <w:right w:val="single" w:sz="4" w:space="0" w:color="auto"/>
            </w:tcBorders>
            <w:vAlign w:val="center"/>
          </w:tcPr>
          <w:p w14:paraId="6D83F1F2"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10</w:t>
            </w:r>
          </w:p>
        </w:tc>
        <w:tc>
          <w:tcPr>
            <w:tcW w:w="625" w:type="pct"/>
            <w:tcBorders>
              <w:top w:val="single" w:sz="4" w:space="0" w:color="auto"/>
              <w:left w:val="single" w:sz="4" w:space="0" w:color="auto"/>
              <w:bottom w:val="single" w:sz="4" w:space="0" w:color="auto"/>
              <w:right w:val="single" w:sz="4" w:space="0" w:color="auto"/>
            </w:tcBorders>
            <w:vAlign w:val="center"/>
          </w:tcPr>
          <w:p w14:paraId="79E5B670"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常卿卿</w:t>
            </w:r>
          </w:p>
        </w:tc>
        <w:tc>
          <w:tcPr>
            <w:tcW w:w="2265" w:type="pct"/>
            <w:tcBorders>
              <w:top w:val="single" w:sz="4" w:space="0" w:color="auto"/>
              <w:left w:val="single" w:sz="4" w:space="0" w:color="auto"/>
              <w:bottom w:val="single" w:sz="4" w:space="0" w:color="auto"/>
              <w:right w:val="single" w:sz="4" w:space="0" w:color="auto"/>
            </w:tcBorders>
            <w:vAlign w:val="center"/>
          </w:tcPr>
          <w:p w14:paraId="7C94EBAF" w14:textId="77777777" w:rsidR="00730736" w:rsidRPr="00AA2C21" w:rsidRDefault="00730736" w:rsidP="005221A3">
            <w:pPr>
              <w:jc w:val="center"/>
              <w:rPr>
                <w:rFonts w:asciiTheme="minorEastAsia" w:hAnsiTheme="minorEastAsia" w:hint="eastAsia"/>
                <w:bCs/>
                <w:sz w:val="24"/>
                <w:szCs w:val="24"/>
              </w:rPr>
            </w:pPr>
            <w:r w:rsidRPr="00AA2C21">
              <w:rPr>
                <w:rFonts w:asciiTheme="minorEastAsia" w:hAnsiTheme="minorEastAsia" w:hint="eastAsia"/>
                <w:bCs/>
                <w:sz w:val="24"/>
                <w:szCs w:val="24"/>
              </w:rPr>
              <w:t>中国科学院赣江创新研究院</w:t>
            </w:r>
          </w:p>
        </w:tc>
        <w:tc>
          <w:tcPr>
            <w:tcW w:w="1640" w:type="pct"/>
            <w:tcBorders>
              <w:top w:val="single" w:sz="4" w:space="0" w:color="auto"/>
              <w:left w:val="single" w:sz="4" w:space="0" w:color="auto"/>
              <w:bottom w:val="single" w:sz="4" w:space="0" w:color="auto"/>
              <w:right w:val="single" w:sz="4" w:space="0" w:color="auto"/>
            </w:tcBorders>
            <w:vAlign w:val="center"/>
          </w:tcPr>
          <w:p w14:paraId="7822824C" w14:textId="1E4788AF" w:rsidR="00730736" w:rsidRPr="00AA2C21" w:rsidRDefault="00FE765B" w:rsidP="005221A3">
            <w:pPr>
              <w:jc w:val="center"/>
              <w:rPr>
                <w:rFonts w:asciiTheme="minorEastAsia" w:hAnsiTheme="minorEastAsia" w:hint="eastAsia"/>
                <w:bCs/>
                <w:sz w:val="24"/>
                <w:szCs w:val="24"/>
              </w:rPr>
            </w:pPr>
            <w:r>
              <w:rPr>
                <w:rFonts w:asciiTheme="minorEastAsia" w:hAnsiTheme="minorEastAsia" w:hint="eastAsia"/>
                <w:bCs/>
                <w:sz w:val="24"/>
                <w:szCs w:val="24"/>
              </w:rPr>
              <w:t>关键金属战略资源</w:t>
            </w:r>
            <w:r w:rsidR="00730736" w:rsidRPr="00AA2C21">
              <w:rPr>
                <w:rFonts w:asciiTheme="minorEastAsia" w:hAnsiTheme="minorEastAsia" w:hint="eastAsia"/>
                <w:bCs/>
                <w:sz w:val="24"/>
                <w:szCs w:val="24"/>
              </w:rPr>
              <w:t>资源利用</w:t>
            </w:r>
          </w:p>
        </w:tc>
      </w:tr>
    </w:tbl>
    <w:p w14:paraId="11059368" w14:textId="77777777" w:rsidR="00730736" w:rsidRDefault="00730736">
      <w:pPr>
        <w:spacing w:beforeLines="50" w:before="156" w:line="560" w:lineRule="exact"/>
        <w:ind w:leftChars="300" w:left="1112" w:hangingChars="150" w:hanging="482"/>
        <w:rPr>
          <w:rFonts w:ascii="Times New Roman" w:eastAsia="楷体" w:hAnsi="Times New Roman" w:cs="Times New Roman"/>
          <w:b/>
          <w:sz w:val="32"/>
          <w:szCs w:val="32"/>
        </w:rPr>
      </w:pPr>
    </w:p>
    <w:p w14:paraId="648E206C" w14:textId="77777777" w:rsidR="00576117" w:rsidRDefault="00000000">
      <w:pPr>
        <w:widowControl/>
        <w:ind w:firstLineChars="200" w:firstLine="640"/>
        <w:jc w:val="left"/>
        <w:rPr>
          <w:rFonts w:ascii="Times New Roman" w:eastAsia="仿宋_GB2312" w:hAnsi="Times New Roman" w:cs="Times New Roman"/>
          <w:sz w:val="32"/>
          <w:szCs w:val="28"/>
        </w:rPr>
      </w:pPr>
      <w:r>
        <w:rPr>
          <w:rFonts w:ascii="Times New Roman" w:eastAsia="仿宋_GB2312" w:hAnsi="Times New Roman" w:cs="Times New Roman" w:hint="eastAsia"/>
          <w:sz w:val="32"/>
          <w:szCs w:val="28"/>
        </w:rPr>
        <w:t>说明：公示内容须与推荐书相关部分一致。</w:t>
      </w:r>
    </w:p>
    <w:p w14:paraId="3B7EAE18" w14:textId="77777777" w:rsidR="00576117" w:rsidRDefault="00576117">
      <w:pPr>
        <w:spacing w:line="560" w:lineRule="exact"/>
        <w:ind w:firstLineChars="200" w:firstLine="881"/>
        <w:rPr>
          <w:rFonts w:ascii="Times New Roman" w:eastAsia="华文中宋" w:hAnsi="Times New Roman" w:cs="Times New Roman"/>
          <w:b/>
          <w:sz w:val="44"/>
        </w:rPr>
      </w:pPr>
    </w:p>
    <w:sectPr w:rsidR="005761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D807C" w14:textId="77777777" w:rsidR="00C2492B" w:rsidRDefault="00C2492B" w:rsidP="00813BC7">
      <w:r>
        <w:separator/>
      </w:r>
    </w:p>
  </w:endnote>
  <w:endnote w:type="continuationSeparator" w:id="0">
    <w:p w14:paraId="08B3FA4B" w14:textId="77777777" w:rsidR="00C2492B" w:rsidRDefault="00C2492B" w:rsidP="0081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A9D45" w14:textId="77777777" w:rsidR="00C2492B" w:rsidRDefault="00C2492B" w:rsidP="00813BC7">
      <w:r>
        <w:separator/>
      </w:r>
    </w:p>
  </w:footnote>
  <w:footnote w:type="continuationSeparator" w:id="0">
    <w:p w14:paraId="5C67DD0F" w14:textId="77777777" w:rsidR="00C2492B" w:rsidRDefault="00C2492B" w:rsidP="00813B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07AFA"/>
    <w:multiLevelType w:val="hybridMultilevel"/>
    <w:tmpl w:val="702844EA"/>
    <w:lvl w:ilvl="0" w:tplc="7AC4520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175388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jFhMTUwY2QwZWZmMjEwMmMxMDg0ZmUxYTJhMDljOTYifQ=="/>
  </w:docVars>
  <w:rsids>
    <w:rsidRoot w:val="00576117"/>
    <w:rsid w:val="00010922"/>
    <w:rsid w:val="000567B3"/>
    <w:rsid w:val="000F07A3"/>
    <w:rsid w:val="001A6C5C"/>
    <w:rsid w:val="001D11DB"/>
    <w:rsid w:val="00260895"/>
    <w:rsid w:val="00300411"/>
    <w:rsid w:val="00340C22"/>
    <w:rsid w:val="00425A6B"/>
    <w:rsid w:val="004B64B6"/>
    <w:rsid w:val="005221A3"/>
    <w:rsid w:val="00576117"/>
    <w:rsid w:val="006041E9"/>
    <w:rsid w:val="00605B80"/>
    <w:rsid w:val="006B0273"/>
    <w:rsid w:val="00723F64"/>
    <w:rsid w:val="00730736"/>
    <w:rsid w:val="00732C8B"/>
    <w:rsid w:val="00737FC5"/>
    <w:rsid w:val="007C1134"/>
    <w:rsid w:val="00813BC7"/>
    <w:rsid w:val="008A28A2"/>
    <w:rsid w:val="00A54607"/>
    <w:rsid w:val="00B032EB"/>
    <w:rsid w:val="00B359D4"/>
    <w:rsid w:val="00B43ED7"/>
    <w:rsid w:val="00C2492B"/>
    <w:rsid w:val="00C34637"/>
    <w:rsid w:val="00C74B8D"/>
    <w:rsid w:val="00C77818"/>
    <w:rsid w:val="00DC4917"/>
    <w:rsid w:val="00EC626A"/>
    <w:rsid w:val="00F66E53"/>
    <w:rsid w:val="00FE76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73147"/>
  <w15:docId w15:val="{DB08E7C3-B330-4B0F-BD4B-4BDD73C3C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1">
    <w:name w:val="引用1"/>
    <w:basedOn w:val="a"/>
    <w:next w:val="a"/>
    <w:link w:val="QuoteChar"/>
    <w:uiPriority w:val="99"/>
    <w:qFormat/>
    <w:rPr>
      <w:rFonts w:ascii="Times New Roman" w:eastAsia="宋体" w:hAnsi="Times New Roman" w:cs="Times New Roman"/>
      <w:i/>
      <w:color w:val="000000"/>
      <w:kern w:val="0"/>
      <w:szCs w:val="20"/>
    </w:rPr>
  </w:style>
  <w:style w:type="character" w:customStyle="1" w:styleId="QuoteChar">
    <w:name w:val="Quote Char"/>
    <w:link w:val="1"/>
    <w:uiPriority w:val="99"/>
    <w:qFormat/>
    <w:locked/>
    <w:rPr>
      <w:rFonts w:ascii="Times New Roman" w:eastAsia="宋体" w:hAnsi="Times New Roman" w:cs="Times New Roman"/>
      <w:i/>
      <w:color w:val="000000"/>
      <w:kern w:val="0"/>
      <w:szCs w:val="20"/>
    </w:rPr>
  </w:style>
  <w:style w:type="character" w:customStyle="1" w:styleId="a4">
    <w:name w:val="批注框文本 字符"/>
    <w:basedOn w:val="a0"/>
    <w:link w:val="a3"/>
    <w:uiPriority w:val="99"/>
    <w:semiHidden/>
    <w:qFormat/>
    <w:rPr>
      <w:sz w:val="18"/>
      <w:szCs w:val="18"/>
    </w:rPr>
  </w:style>
  <w:style w:type="paragraph" w:styleId="aa">
    <w:name w:val="Revision"/>
    <w:hidden/>
    <w:uiPriority w:val="99"/>
    <w:unhideWhenUsed/>
    <w:rsid w:val="007C1134"/>
    <w:rPr>
      <w:kern w:val="2"/>
      <w:sz w:val="21"/>
      <w:szCs w:val="22"/>
    </w:rPr>
  </w:style>
  <w:style w:type="paragraph" w:styleId="ab">
    <w:name w:val="Plain Text"/>
    <w:basedOn w:val="a"/>
    <w:link w:val="ac"/>
    <w:rsid w:val="00730736"/>
    <w:pPr>
      <w:spacing w:line="360" w:lineRule="auto"/>
      <w:ind w:firstLineChars="200" w:firstLine="480"/>
    </w:pPr>
    <w:rPr>
      <w:rFonts w:ascii="仿宋_GB2312" w:eastAsia="宋体" w:hAnsi="Times New Roman" w:cs="Times New Roman"/>
      <w:sz w:val="24"/>
      <w:szCs w:val="20"/>
    </w:rPr>
  </w:style>
  <w:style w:type="character" w:customStyle="1" w:styleId="ac">
    <w:name w:val="纯文本 字符"/>
    <w:basedOn w:val="a0"/>
    <w:link w:val="ab"/>
    <w:rsid w:val="00730736"/>
    <w:rPr>
      <w:rFonts w:ascii="仿宋_GB2312" w:eastAsia="宋体" w:hAnsi="Times New Roman" w:cs="Times New Roman"/>
      <w:kern w:val="2"/>
      <w:sz w:val="24"/>
    </w:rPr>
  </w:style>
  <w:style w:type="paragraph" w:customStyle="1" w:styleId="Style8">
    <w:name w:val="_Style 8"/>
    <w:basedOn w:val="a"/>
    <w:next w:val="a"/>
    <w:qFormat/>
    <w:rsid w:val="00730736"/>
    <w:pPr>
      <w:spacing w:line="360" w:lineRule="auto"/>
      <w:ind w:firstLineChars="200" w:firstLine="480"/>
    </w:pPr>
    <w:rPr>
      <w:rFonts w:ascii="仿宋_GB2312" w:eastAsia="宋体" w:hAnsi="Times New Roman" w:cs="Times New Roman"/>
      <w:sz w:val="24"/>
      <w:szCs w:val="24"/>
    </w:rPr>
  </w:style>
  <w:style w:type="character" w:styleId="ad">
    <w:name w:val="Hyperlink"/>
    <w:basedOn w:val="a0"/>
    <w:uiPriority w:val="99"/>
    <w:unhideWhenUsed/>
    <w:rsid w:val="00813BC7"/>
    <w:rPr>
      <w:color w:val="0000FF" w:themeColor="hyperlink"/>
      <w:u w:val="single"/>
    </w:rPr>
  </w:style>
  <w:style w:type="character" w:styleId="ae">
    <w:name w:val="Unresolved Mention"/>
    <w:basedOn w:val="a0"/>
    <w:uiPriority w:val="99"/>
    <w:semiHidden/>
    <w:unhideWhenUsed/>
    <w:rsid w:val="00813BC7"/>
    <w:rPr>
      <w:color w:val="605E5C"/>
      <w:shd w:val="clear" w:color="auto" w:fill="E1DFDD"/>
    </w:rPr>
  </w:style>
  <w:style w:type="paragraph" w:styleId="af">
    <w:name w:val="List Paragraph"/>
    <w:basedOn w:val="a"/>
    <w:uiPriority w:val="99"/>
    <w:unhideWhenUsed/>
    <w:rsid w:val="001A6C5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8E41F7B6A0C24F94BC9591B929C4E45B_13</vt:lpwstr>
  </property>
  <property fmtid="{D5CDD505-2E9C-101B-9397-08002B2CF9AE}" pid="4" name="KSOTemplateDocerSaveRecord">
    <vt:lpwstr>eyJoZGlkIjoiMTNmOTNlOTk2ZTNjYzEyNzk3NjJlMmM4NWExOWU4ZjQiLCJ1c2VySWQiOiIzMDgxNzMzMjQifQ==</vt:lpwstr>
  </property>
</Properties>
</file>

<file path=customXml/itemProps1.xml><?xml version="1.0" encoding="utf-8"?>
<ds:datastoreItem xmlns:ds="http://schemas.openxmlformats.org/officeDocument/2006/customXml" ds:itemID="{F6B70227-8C12-41E6-9500-6CFB75980A23}">
  <ds:schemaRefs>
    <ds:schemaRef ds:uri="http://schemas.openxmlformats.org/officeDocument/2006/custom-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237</Words>
  <Characters>1354</Characters>
  <Application>Microsoft Office Word</Application>
  <DocSecurity>0</DocSecurity>
  <Lines>11</Lines>
  <Paragraphs>3</Paragraphs>
  <ScaleCrop>false</ScaleCrop>
  <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周长海</dc:creator>
  <cp:lastModifiedBy>99629230@qq.com</cp:lastModifiedBy>
  <cp:revision>2</cp:revision>
  <cp:lastPrinted>2026-10-08T07:39:00Z</cp:lastPrinted>
  <dcterms:created xsi:type="dcterms:W3CDTF">2026-10-12T07:38:00Z</dcterms:created>
  <dcterms:modified xsi:type="dcterms:W3CDTF">2026-10-12T07:38:00Z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8E41F7B6A0C24F94BC9591B929C4E45B_13</vt:lpwstr>
  </property>
  <property fmtid="{D5CDD505-2E9C-101B-9397-08002B2CF9AE}" pid="4" name="KSOTemplateDocerSaveRecord">
    <vt:lpwstr>eyJoZGlkIjoiMTNmOTNlOTk2ZTNjYzEyNzk3NjJlMmM4NWExOWU4ZjQiLCJ1c2VySWQiOiIzMDgxNzMzMjQifQ==</vt:lpwstr>
  </property>
</Properties>
</file>